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2E893" w14:textId="77777777" w:rsidR="001C7E81" w:rsidRDefault="001C7E81" w:rsidP="001C7E81">
      <w:pPr>
        <w:pStyle w:val="Nzev"/>
        <w:ind w:firstLine="0"/>
      </w:pPr>
      <w:bookmarkStart w:id="0" w:name="_GoBack"/>
      <w:bookmarkEnd w:id="0"/>
    </w:p>
    <w:p w14:paraId="1BC0F385" w14:textId="77777777" w:rsidR="001C7E81" w:rsidRDefault="001C7E81" w:rsidP="001C7E81">
      <w:pPr>
        <w:pStyle w:val="Nzev"/>
        <w:ind w:firstLine="0"/>
      </w:pPr>
    </w:p>
    <w:p w14:paraId="544AFDEC" w14:textId="77777777" w:rsidR="00BA514E" w:rsidRPr="00184025" w:rsidRDefault="00BA514E" w:rsidP="001C7E81">
      <w:pPr>
        <w:pStyle w:val="Nzev"/>
        <w:ind w:firstLine="0"/>
        <w:rPr>
          <w:rFonts w:ascii="Arial" w:hAnsi="Arial" w:cs="Arial"/>
          <w:b w:val="0"/>
          <w:bCs/>
          <w:i/>
          <w:iCs/>
        </w:rPr>
      </w:pPr>
      <w:r w:rsidRPr="00184025">
        <w:rPr>
          <w:rFonts w:ascii="Arial" w:hAnsi="Arial" w:cs="Arial"/>
        </w:rPr>
        <w:t>Rozhodnutí o POSKYTNUTÍ dotace</w:t>
      </w:r>
    </w:p>
    <w:p w14:paraId="5BFC20F2" w14:textId="5022C0FC" w:rsidR="00BA514E" w:rsidRPr="004E20D0" w:rsidRDefault="00484F9C" w:rsidP="001C7E81">
      <w:pPr>
        <w:pStyle w:val="Legislativa"/>
        <w:rPr>
          <w:rFonts w:ascii="Arial" w:hAnsi="Arial" w:cs="Arial"/>
          <w:i w:val="0"/>
          <w:iCs/>
          <w:szCs w:val="24"/>
        </w:rPr>
      </w:pPr>
      <w:r w:rsidRPr="004E20D0">
        <w:rPr>
          <w:rFonts w:ascii="Arial" w:hAnsi="Arial" w:cs="Arial"/>
          <w:i w:val="0"/>
          <w:iCs/>
          <w:szCs w:val="24"/>
        </w:rPr>
        <w:t>iniciativ</w:t>
      </w:r>
      <w:r w:rsidR="00737B5E" w:rsidRPr="004E20D0">
        <w:rPr>
          <w:rFonts w:ascii="Arial" w:hAnsi="Arial" w:cs="Arial"/>
          <w:i w:val="0"/>
          <w:iCs/>
          <w:szCs w:val="24"/>
        </w:rPr>
        <w:t>ě</w:t>
      </w:r>
      <w:r w:rsidR="001C7E81" w:rsidRPr="004E20D0">
        <w:rPr>
          <w:rFonts w:ascii="Arial" w:hAnsi="Arial" w:cs="Arial"/>
          <w:i w:val="0"/>
          <w:iCs/>
          <w:szCs w:val="24"/>
        </w:rPr>
        <w:t xml:space="preserve"> č.</w:t>
      </w:r>
      <w:r w:rsidR="00BA514E" w:rsidRPr="004E20D0">
        <w:rPr>
          <w:rFonts w:ascii="Arial" w:hAnsi="Arial" w:cs="Arial"/>
          <w:b/>
          <w:bCs/>
          <w:i w:val="0"/>
          <w:iCs/>
          <w:szCs w:val="24"/>
        </w:rPr>
        <w:t xml:space="preserve"> </w:t>
      </w:r>
      <w:r w:rsidR="00E16FE3" w:rsidRPr="004E20D0">
        <w:rPr>
          <w:rFonts w:ascii="Arial" w:hAnsi="Arial" w:cs="Arial"/>
          <w:b/>
          <w:bCs/>
          <w:i w:val="0"/>
          <w:iCs/>
          <w:szCs w:val="24"/>
        </w:rPr>
        <w:t>[</w:t>
      </w:r>
      <w:r w:rsidR="004E20D0" w:rsidRPr="004E20D0">
        <w:rPr>
          <w:rFonts w:ascii="Arial" w:hAnsi="Arial" w:cs="Arial"/>
          <w:b/>
          <w:bCs/>
          <w:i w:val="0"/>
          <w:iCs/>
          <w:szCs w:val="24"/>
          <w:highlight w:val="yellow"/>
        </w:rPr>
        <w:t>…</w:t>
      </w:r>
      <w:r w:rsidR="00E16FE3" w:rsidRPr="004E20D0">
        <w:rPr>
          <w:rFonts w:ascii="Arial" w:hAnsi="Arial" w:cs="Arial"/>
          <w:b/>
          <w:bCs/>
          <w:i w:val="0"/>
          <w:iCs/>
          <w:szCs w:val="24"/>
        </w:rPr>
        <w:t>]</w:t>
      </w:r>
    </w:p>
    <w:p w14:paraId="7288D86D" w14:textId="77777777" w:rsidR="00BA514E" w:rsidRPr="004E20D0" w:rsidRDefault="00A71936" w:rsidP="00A71936">
      <w:pPr>
        <w:pStyle w:val="Legislativa"/>
        <w:ind w:firstLine="0"/>
        <w:rPr>
          <w:rFonts w:ascii="Arial" w:hAnsi="Arial" w:cs="Arial"/>
          <w:i w:val="0"/>
          <w:iCs/>
          <w:szCs w:val="24"/>
        </w:rPr>
      </w:pPr>
      <w:r w:rsidRPr="004E20D0">
        <w:rPr>
          <w:rFonts w:ascii="Arial" w:hAnsi="Arial" w:cs="Arial"/>
          <w:i w:val="0"/>
          <w:iCs/>
          <w:szCs w:val="24"/>
        </w:rPr>
        <w:t>(dále jen „Rozhodnutí“)</w:t>
      </w:r>
    </w:p>
    <w:p w14:paraId="06E3B8C0" w14:textId="77777777" w:rsidR="00E34E85" w:rsidRPr="00184025" w:rsidRDefault="00E34E85" w:rsidP="006F647C">
      <w:pPr>
        <w:pStyle w:val="Nadpis2"/>
        <w:rPr>
          <w:rFonts w:ascii="Arial" w:hAnsi="Arial" w:cs="Arial"/>
        </w:rPr>
      </w:pPr>
    </w:p>
    <w:p w14:paraId="693347A2" w14:textId="77777777" w:rsidR="00252D63" w:rsidRPr="00184025" w:rsidRDefault="00252D63" w:rsidP="00252D63">
      <w:pPr>
        <w:rPr>
          <w:rFonts w:ascii="Arial" w:hAnsi="Arial" w:cs="Arial"/>
        </w:rPr>
      </w:pPr>
    </w:p>
    <w:p w14:paraId="6F50004B" w14:textId="77777777" w:rsidR="00BA514E" w:rsidRPr="00184025" w:rsidRDefault="00BA514E" w:rsidP="00252D63">
      <w:pPr>
        <w:pStyle w:val="Nadpis2"/>
        <w:jc w:val="center"/>
        <w:rPr>
          <w:rFonts w:ascii="Arial" w:hAnsi="Arial" w:cs="Arial"/>
        </w:rPr>
      </w:pPr>
      <w:r w:rsidRPr="00184025">
        <w:rPr>
          <w:rFonts w:ascii="Arial" w:hAnsi="Arial" w:cs="Arial"/>
        </w:rPr>
        <w:t>Část I – Poskytovatel a příjemce dotace</w:t>
      </w:r>
    </w:p>
    <w:p w14:paraId="6B283368" w14:textId="77777777" w:rsidR="00BA514E" w:rsidRPr="00184025" w:rsidRDefault="00BA514E">
      <w:pPr>
        <w:keepNext/>
        <w:rPr>
          <w:rFonts w:ascii="Arial" w:hAnsi="Arial" w:cs="Arial"/>
        </w:rPr>
      </w:pPr>
    </w:p>
    <w:p w14:paraId="004907DC" w14:textId="77777777" w:rsidR="00252D63" w:rsidRPr="00184025" w:rsidRDefault="00252D63">
      <w:pPr>
        <w:keepNext/>
        <w:rPr>
          <w:rFonts w:ascii="Arial" w:hAnsi="Arial" w:cs="Arial"/>
        </w:rPr>
      </w:pPr>
    </w:p>
    <w:p w14:paraId="0CBF25C4" w14:textId="01CBE250" w:rsidR="00BA514E" w:rsidRPr="00184025" w:rsidRDefault="002943B3">
      <w:pPr>
        <w:ind w:firstLine="0"/>
        <w:rPr>
          <w:rFonts w:ascii="Arial" w:hAnsi="Arial" w:cs="Arial"/>
        </w:rPr>
      </w:pPr>
      <w:r w:rsidRPr="00184025">
        <w:rPr>
          <w:rFonts w:ascii="Arial" w:hAnsi="Arial" w:cs="Arial"/>
        </w:rPr>
        <w:t>1.</w:t>
      </w:r>
      <w:r w:rsidRPr="00184025">
        <w:rPr>
          <w:rFonts w:ascii="Arial" w:hAnsi="Arial" w:cs="Arial"/>
        </w:rPr>
        <w:tab/>
      </w:r>
      <w:r w:rsidR="00BA514E" w:rsidRPr="00184025">
        <w:rPr>
          <w:rFonts w:ascii="Arial" w:hAnsi="Arial" w:cs="Arial"/>
          <w:b/>
          <w:bCs/>
        </w:rPr>
        <w:t>Poskytovatel dotace:</w:t>
      </w:r>
      <w:r w:rsidR="00BA514E" w:rsidRPr="00184025">
        <w:rPr>
          <w:rFonts w:ascii="Arial" w:hAnsi="Arial" w:cs="Arial"/>
        </w:rPr>
        <w:t xml:space="preserve">  </w:t>
      </w:r>
      <w:r w:rsidR="00E16FE3">
        <w:rPr>
          <w:rFonts w:ascii="Arial" w:hAnsi="Arial" w:cs="Arial"/>
        </w:rPr>
        <w:tab/>
      </w:r>
      <w:r w:rsidR="00BA514E" w:rsidRPr="00184025">
        <w:rPr>
          <w:rFonts w:ascii="Arial" w:hAnsi="Arial" w:cs="Arial"/>
          <w:b/>
          <w:bCs/>
        </w:rPr>
        <w:t xml:space="preserve">Česká republika – Ministerstvo financí </w:t>
      </w:r>
    </w:p>
    <w:p w14:paraId="1C189571" w14:textId="05B5C838" w:rsidR="00BA514E" w:rsidRPr="00184025" w:rsidRDefault="002943B3" w:rsidP="002943B3">
      <w:pPr>
        <w:ind w:left="2836" w:firstLine="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   </w:t>
      </w:r>
      <w:r w:rsidR="00E16FE3">
        <w:rPr>
          <w:rFonts w:ascii="Arial" w:hAnsi="Arial" w:cs="Arial"/>
        </w:rPr>
        <w:t xml:space="preserve">     </w:t>
      </w:r>
      <w:r w:rsidR="00E16FE3">
        <w:rPr>
          <w:rFonts w:ascii="Arial" w:hAnsi="Arial" w:cs="Arial"/>
        </w:rPr>
        <w:tab/>
      </w:r>
      <w:r w:rsidR="00BA514E" w:rsidRPr="00184025">
        <w:rPr>
          <w:rFonts w:ascii="Arial" w:hAnsi="Arial" w:cs="Arial"/>
        </w:rPr>
        <w:t>Adresa: Letenská 15, 118 10 Praha 1</w:t>
      </w:r>
    </w:p>
    <w:p w14:paraId="7629CB9B" w14:textId="77777777" w:rsidR="00BA514E" w:rsidRPr="00184025" w:rsidRDefault="00BA514E">
      <w:pPr>
        <w:rPr>
          <w:rFonts w:ascii="Arial" w:hAnsi="Arial" w:cs="Arial"/>
        </w:rPr>
      </w:pPr>
    </w:p>
    <w:p w14:paraId="3C74F9C6" w14:textId="57AAA637" w:rsidR="002943B3" w:rsidRPr="00184025" w:rsidRDefault="00BA514E" w:rsidP="002943B3">
      <w:pPr>
        <w:ind w:firstLine="0"/>
        <w:rPr>
          <w:rFonts w:ascii="Arial" w:hAnsi="Arial" w:cs="Arial"/>
          <w:i/>
          <w:iCs/>
        </w:rPr>
      </w:pPr>
      <w:r w:rsidRPr="00184025">
        <w:rPr>
          <w:rFonts w:ascii="Arial" w:hAnsi="Arial" w:cs="Arial"/>
        </w:rPr>
        <w:t>2.</w:t>
      </w:r>
      <w:r w:rsidRPr="00184025">
        <w:rPr>
          <w:rFonts w:ascii="Arial" w:hAnsi="Arial" w:cs="Arial"/>
        </w:rPr>
        <w:tab/>
      </w:r>
      <w:r w:rsidRPr="00184025">
        <w:rPr>
          <w:rFonts w:ascii="Arial" w:hAnsi="Arial" w:cs="Arial"/>
          <w:b/>
          <w:bCs/>
        </w:rPr>
        <w:t>Příjemce dotace:</w:t>
      </w:r>
      <w:r w:rsidRPr="00184025">
        <w:rPr>
          <w:rFonts w:ascii="Arial" w:hAnsi="Arial" w:cs="Arial"/>
          <w:b/>
          <w:bCs/>
        </w:rPr>
        <w:tab/>
      </w:r>
      <w:r w:rsidR="00E16FE3">
        <w:rPr>
          <w:rFonts w:ascii="Arial" w:hAnsi="Arial" w:cs="Arial"/>
          <w:b/>
          <w:bCs/>
        </w:rPr>
        <w:tab/>
      </w:r>
      <w:r w:rsidR="00E16FE3" w:rsidRPr="00607506">
        <w:rPr>
          <w:rFonts w:ascii="Arial" w:hAnsi="Arial" w:cs="Arial"/>
          <w:bCs/>
          <w:lang w:val="en-US"/>
        </w:rPr>
        <w:t>[</w:t>
      </w:r>
      <w:r w:rsidR="008C04A0" w:rsidRPr="007B4E8E">
        <w:rPr>
          <w:rFonts w:ascii="Arial" w:hAnsi="Arial" w:cs="Arial"/>
          <w:bCs/>
          <w:i/>
          <w:highlight w:val="yellow"/>
        </w:rPr>
        <w:t>název</w:t>
      </w:r>
      <w:r w:rsidR="00E16FE3">
        <w:rPr>
          <w:rFonts w:ascii="Arial" w:hAnsi="Arial" w:cs="Arial"/>
          <w:bCs/>
        </w:rPr>
        <w:t>]</w:t>
      </w:r>
      <w:r w:rsidR="004855C9" w:rsidRPr="00184025">
        <w:rPr>
          <w:rFonts w:ascii="Arial" w:hAnsi="Arial" w:cs="Arial"/>
          <w:bCs/>
          <w:i/>
        </w:rPr>
        <w:t>:</w:t>
      </w:r>
      <w:r w:rsidR="008C04A0" w:rsidRPr="00184025">
        <w:rPr>
          <w:rFonts w:ascii="Arial" w:hAnsi="Arial" w:cs="Arial"/>
          <w:bCs/>
          <w:i/>
        </w:rPr>
        <w:t xml:space="preserve"> </w:t>
      </w:r>
      <w:r w:rsidR="002943B3" w:rsidRPr="00184025">
        <w:rPr>
          <w:rFonts w:ascii="Arial" w:hAnsi="Arial" w:cs="Arial"/>
          <w:i/>
          <w:iCs/>
        </w:rPr>
        <w:t xml:space="preserve"> </w:t>
      </w:r>
    </w:p>
    <w:p w14:paraId="6E9EF7EB" w14:textId="4136DF07" w:rsidR="002943B3" w:rsidRPr="00184025" w:rsidRDefault="002943B3" w:rsidP="002943B3">
      <w:pPr>
        <w:ind w:firstLine="0"/>
        <w:rPr>
          <w:rFonts w:ascii="Arial" w:hAnsi="Arial" w:cs="Arial"/>
          <w:i/>
        </w:rPr>
      </w:pPr>
      <w:r w:rsidRPr="00184025">
        <w:rPr>
          <w:rFonts w:ascii="Arial" w:hAnsi="Arial" w:cs="Arial"/>
        </w:rPr>
        <w:t xml:space="preserve">               </w:t>
      </w:r>
      <w:r w:rsidR="00720F75" w:rsidRPr="00184025">
        <w:rPr>
          <w:rFonts w:ascii="Arial" w:hAnsi="Arial" w:cs="Arial"/>
        </w:rPr>
        <w:t xml:space="preserve">                            </w:t>
      </w:r>
      <w:r w:rsidR="00E16FE3">
        <w:rPr>
          <w:rFonts w:ascii="Arial" w:hAnsi="Arial" w:cs="Arial"/>
        </w:rPr>
        <w:tab/>
        <w:t>[</w:t>
      </w:r>
      <w:r w:rsidRPr="007B4E8E">
        <w:rPr>
          <w:rFonts w:ascii="Arial" w:hAnsi="Arial" w:cs="Arial"/>
          <w:i/>
          <w:highlight w:val="yellow"/>
        </w:rPr>
        <w:t>Adresa</w:t>
      </w:r>
      <w:r w:rsidR="00E16FE3">
        <w:rPr>
          <w:rFonts w:ascii="Arial" w:hAnsi="Arial" w:cs="Arial"/>
          <w:i/>
        </w:rPr>
        <w:t>]</w:t>
      </w:r>
      <w:r w:rsidRPr="00184025">
        <w:rPr>
          <w:rFonts w:ascii="Arial" w:hAnsi="Arial" w:cs="Arial"/>
          <w:i/>
        </w:rPr>
        <w:t xml:space="preserve">: </w:t>
      </w:r>
    </w:p>
    <w:p w14:paraId="6399EE27" w14:textId="77777777" w:rsidR="00BA514E" w:rsidRPr="00184025" w:rsidRDefault="00BA514E">
      <w:pPr>
        <w:ind w:firstLine="0"/>
        <w:rPr>
          <w:rFonts w:ascii="Arial" w:hAnsi="Arial" w:cs="Arial"/>
          <w:b/>
          <w:bCs/>
          <w:u w:val="single"/>
        </w:rPr>
      </w:pPr>
    </w:p>
    <w:p w14:paraId="23522AB5" w14:textId="77777777" w:rsidR="009B55F7" w:rsidRPr="00184025" w:rsidRDefault="00BA514E">
      <w:pPr>
        <w:ind w:firstLine="0"/>
        <w:rPr>
          <w:rFonts w:ascii="Arial" w:hAnsi="Arial" w:cs="Arial"/>
        </w:rPr>
      </w:pPr>
      <w:r w:rsidRPr="00184025">
        <w:rPr>
          <w:rFonts w:ascii="Arial" w:hAnsi="Arial" w:cs="Arial"/>
        </w:rPr>
        <w:t>Ministerstvo financí (dále jen „</w:t>
      </w:r>
      <w:r w:rsidRPr="00184025">
        <w:rPr>
          <w:rFonts w:ascii="Arial" w:hAnsi="Arial" w:cs="Arial"/>
          <w:b/>
          <w:bCs/>
        </w:rPr>
        <w:t>poskytovatel dotace</w:t>
      </w:r>
      <w:r w:rsidRPr="00184025">
        <w:rPr>
          <w:rFonts w:ascii="Arial" w:hAnsi="Arial" w:cs="Arial"/>
        </w:rPr>
        <w:t>“</w:t>
      </w:r>
      <w:r w:rsidRPr="00184025">
        <w:rPr>
          <w:rFonts w:ascii="Arial" w:hAnsi="Arial" w:cs="Arial"/>
          <w:b/>
          <w:bCs/>
        </w:rPr>
        <w:t xml:space="preserve">) </w:t>
      </w:r>
      <w:r w:rsidR="004855C9" w:rsidRPr="00184025">
        <w:rPr>
          <w:rFonts w:ascii="Arial" w:hAnsi="Arial" w:cs="Arial"/>
        </w:rPr>
        <w:t>poskytuje z</w:t>
      </w:r>
      <w:r w:rsidR="00E24326" w:rsidRPr="00184025">
        <w:rPr>
          <w:rFonts w:ascii="Arial" w:hAnsi="Arial" w:cs="Arial"/>
        </w:rPr>
        <w:t xml:space="preserve"> Fondu pro bilaterální vztahy </w:t>
      </w:r>
      <w:r w:rsidR="004855C9" w:rsidRPr="00184025">
        <w:rPr>
          <w:rFonts w:ascii="Arial" w:hAnsi="Arial" w:cs="Arial"/>
        </w:rPr>
        <w:t xml:space="preserve">v rámci </w:t>
      </w:r>
      <w:r w:rsidR="006A7156" w:rsidRPr="00184025">
        <w:rPr>
          <w:rFonts w:ascii="Arial" w:hAnsi="Arial" w:cs="Arial"/>
        </w:rPr>
        <w:t>EHP a Norských fond</w:t>
      </w:r>
      <w:r w:rsidR="00D3043B" w:rsidRPr="00184025">
        <w:rPr>
          <w:rFonts w:ascii="Arial" w:hAnsi="Arial" w:cs="Arial"/>
        </w:rPr>
        <w:t>ů</w:t>
      </w:r>
      <w:r w:rsidR="006A7156" w:rsidRPr="00184025">
        <w:rPr>
          <w:rFonts w:ascii="Arial" w:hAnsi="Arial" w:cs="Arial"/>
        </w:rPr>
        <w:t xml:space="preserve"> </w:t>
      </w:r>
      <w:r w:rsidR="001C7E81" w:rsidRPr="00184025">
        <w:rPr>
          <w:rFonts w:ascii="Arial" w:hAnsi="Arial" w:cs="Arial"/>
        </w:rPr>
        <w:t>2014-2021</w:t>
      </w:r>
      <w:r w:rsidR="00E24326" w:rsidRPr="00184025">
        <w:rPr>
          <w:rFonts w:ascii="Arial" w:hAnsi="Arial" w:cs="Arial"/>
        </w:rPr>
        <w:t xml:space="preserve"> (dále jen „Bilaterální fond“)</w:t>
      </w:r>
    </w:p>
    <w:p w14:paraId="223D21BF" w14:textId="32FBA4D9" w:rsidR="009B55F7" w:rsidRPr="00184025" w:rsidRDefault="00E16FE3" w:rsidP="009B55F7">
      <w:pPr>
        <w:spacing w:before="60"/>
        <w:ind w:firstLine="0"/>
        <w:rPr>
          <w:rFonts w:ascii="Arial" w:hAnsi="Arial" w:cs="Arial"/>
        </w:rPr>
      </w:pPr>
      <w:r w:rsidRPr="004E20D0">
        <w:rPr>
          <w:rFonts w:ascii="Arial" w:hAnsi="Arial" w:cs="Arial"/>
          <w:highlight w:val="yellow"/>
        </w:rPr>
        <w:t>[</w:t>
      </w:r>
      <w:r w:rsidR="00C241B5" w:rsidRPr="004E20D0">
        <w:rPr>
          <w:rFonts w:ascii="Arial" w:hAnsi="Arial" w:cs="Arial"/>
          <w:highlight w:val="yellow"/>
        </w:rPr>
        <w:t>Název příjemce dotace</w:t>
      </w:r>
      <w:r w:rsidRPr="004E20D0">
        <w:rPr>
          <w:rFonts w:ascii="Arial" w:hAnsi="Arial" w:cs="Arial"/>
        </w:rPr>
        <w:t>]</w:t>
      </w:r>
      <w:r w:rsidR="009B55F7" w:rsidRPr="00184025">
        <w:rPr>
          <w:rFonts w:ascii="Arial" w:hAnsi="Arial" w:cs="Arial"/>
          <w:i/>
          <w:iCs/>
        </w:rPr>
        <w:t xml:space="preserve"> </w:t>
      </w:r>
      <w:r w:rsidR="009B55F7" w:rsidRPr="00184025">
        <w:rPr>
          <w:rFonts w:ascii="Arial" w:hAnsi="Arial" w:cs="Arial"/>
        </w:rPr>
        <w:t>(dále jen „</w:t>
      </w:r>
      <w:r w:rsidR="009B55F7" w:rsidRPr="00184025">
        <w:rPr>
          <w:rFonts w:ascii="Arial" w:hAnsi="Arial" w:cs="Arial"/>
          <w:b/>
          <w:bCs/>
        </w:rPr>
        <w:t>příjemce dotace</w:t>
      </w:r>
      <w:r w:rsidR="009B55F7" w:rsidRPr="00184025">
        <w:rPr>
          <w:rFonts w:ascii="Arial" w:hAnsi="Arial" w:cs="Arial"/>
        </w:rPr>
        <w:t xml:space="preserve">“), </w:t>
      </w:r>
    </w:p>
    <w:p w14:paraId="1E445483" w14:textId="77777777" w:rsidR="009B55F7" w:rsidRPr="00184025" w:rsidRDefault="009B55F7" w:rsidP="009B55F7">
      <w:pPr>
        <w:ind w:firstLine="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IČ: </w:t>
      </w:r>
      <w:r w:rsidR="005A0E88" w:rsidRPr="00184025">
        <w:rPr>
          <w:rFonts w:ascii="Arial" w:hAnsi="Arial" w:cs="Arial"/>
        </w:rPr>
        <w:t>[</w:t>
      </w:r>
      <w:r w:rsidR="005A0E88" w:rsidRPr="00184025">
        <w:rPr>
          <w:rFonts w:ascii="Arial" w:hAnsi="Arial" w:cs="Arial"/>
          <w:highlight w:val="yellow"/>
        </w:rPr>
        <w:t>…</w:t>
      </w:r>
      <w:r w:rsidR="005A0E88" w:rsidRPr="00184025">
        <w:rPr>
          <w:rFonts w:ascii="Arial" w:hAnsi="Arial" w:cs="Arial"/>
        </w:rPr>
        <w:t>]</w:t>
      </w:r>
      <w:r w:rsidRPr="00184025">
        <w:rPr>
          <w:rFonts w:ascii="Arial" w:hAnsi="Arial" w:cs="Arial"/>
        </w:rPr>
        <w:t xml:space="preserve">, </w:t>
      </w:r>
    </w:p>
    <w:p w14:paraId="245E0F9E" w14:textId="4360ACCB" w:rsidR="009B55F7" w:rsidRPr="00184025" w:rsidRDefault="009B55F7" w:rsidP="009B55F7">
      <w:pPr>
        <w:ind w:firstLine="0"/>
        <w:rPr>
          <w:rFonts w:ascii="Arial" w:hAnsi="Arial" w:cs="Arial"/>
          <w:b/>
          <w:bCs/>
        </w:rPr>
      </w:pPr>
      <w:r w:rsidRPr="00184025">
        <w:rPr>
          <w:rFonts w:ascii="Arial" w:hAnsi="Arial" w:cs="Arial"/>
        </w:rPr>
        <w:t xml:space="preserve">bankovní spojení: </w:t>
      </w:r>
      <w:r w:rsidR="00E16FE3">
        <w:rPr>
          <w:rFonts w:ascii="Arial" w:hAnsi="Arial" w:cs="Arial"/>
        </w:rPr>
        <w:t>[</w:t>
      </w:r>
      <w:r w:rsidR="00C241B5" w:rsidRPr="004E20D0">
        <w:rPr>
          <w:rFonts w:ascii="Arial" w:hAnsi="Arial" w:cs="Arial"/>
          <w:highlight w:val="yellow"/>
        </w:rPr>
        <w:t>název banky a její adresa</w:t>
      </w:r>
      <w:r w:rsidR="00E16FE3" w:rsidRPr="004E20D0">
        <w:rPr>
          <w:rFonts w:ascii="Arial" w:hAnsi="Arial" w:cs="Arial"/>
        </w:rPr>
        <w:t>]</w:t>
      </w:r>
      <w:r w:rsidRPr="004E20D0">
        <w:rPr>
          <w:rFonts w:ascii="Arial" w:hAnsi="Arial" w:cs="Arial"/>
        </w:rPr>
        <w:t>,</w:t>
      </w:r>
      <w:r w:rsidRPr="00184025">
        <w:rPr>
          <w:rFonts w:ascii="Arial" w:hAnsi="Arial" w:cs="Arial"/>
          <w:b/>
          <w:bCs/>
        </w:rPr>
        <w:t xml:space="preserve"> </w:t>
      </w:r>
    </w:p>
    <w:p w14:paraId="4789DF7D" w14:textId="231ABD1C" w:rsidR="009B55F7" w:rsidRPr="00184025" w:rsidRDefault="00C241B5" w:rsidP="009B55F7">
      <w:pPr>
        <w:ind w:firstLine="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číslo účtu: </w:t>
      </w:r>
      <w:r w:rsidR="005A0E88" w:rsidRPr="00184025">
        <w:rPr>
          <w:rFonts w:ascii="Arial" w:hAnsi="Arial" w:cs="Arial"/>
        </w:rPr>
        <w:t>[</w:t>
      </w:r>
      <w:r w:rsidR="005A0E88" w:rsidRPr="00184025">
        <w:rPr>
          <w:rFonts w:ascii="Arial" w:hAnsi="Arial" w:cs="Arial"/>
          <w:highlight w:val="yellow"/>
        </w:rPr>
        <w:t>…</w:t>
      </w:r>
      <w:r w:rsidR="005A0E88" w:rsidRPr="00184025">
        <w:rPr>
          <w:rFonts w:ascii="Arial" w:hAnsi="Arial" w:cs="Arial"/>
        </w:rPr>
        <w:t>]</w:t>
      </w:r>
      <w:r w:rsidR="009B55F7" w:rsidRPr="00184025">
        <w:rPr>
          <w:rFonts w:ascii="Arial" w:hAnsi="Arial" w:cs="Arial"/>
        </w:rPr>
        <w:t xml:space="preserve"> (měna účtu CZK), </w:t>
      </w:r>
    </w:p>
    <w:p w14:paraId="0F4F9601" w14:textId="77777777" w:rsidR="00AF3BEF" w:rsidRPr="00184025" w:rsidRDefault="00AF3BEF" w:rsidP="009B55F7">
      <w:pPr>
        <w:ind w:firstLine="0"/>
        <w:rPr>
          <w:rFonts w:ascii="Arial" w:hAnsi="Arial" w:cs="Arial"/>
        </w:rPr>
      </w:pPr>
    </w:p>
    <w:p w14:paraId="7B3A64CC" w14:textId="77777777" w:rsidR="00BA514E" w:rsidRPr="00184025" w:rsidRDefault="009B55F7" w:rsidP="009B55F7">
      <w:pPr>
        <w:ind w:firstLine="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dotaci na zabezpečení </w:t>
      </w:r>
      <w:r w:rsidR="001C7E81" w:rsidRPr="00184025">
        <w:rPr>
          <w:rFonts w:ascii="Arial" w:hAnsi="Arial" w:cs="Arial"/>
        </w:rPr>
        <w:t xml:space="preserve">realizace následující </w:t>
      </w:r>
      <w:r w:rsidR="002F6FFE" w:rsidRPr="00184025">
        <w:rPr>
          <w:rFonts w:ascii="Arial" w:hAnsi="Arial" w:cs="Arial"/>
        </w:rPr>
        <w:t>iniciativy</w:t>
      </w:r>
      <w:r w:rsidRPr="00184025">
        <w:rPr>
          <w:rFonts w:ascii="Arial" w:hAnsi="Arial" w:cs="Arial"/>
        </w:rPr>
        <w:t>:</w:t>
      </w:r>
    </w:p>
    <w:p w14:paraId="0A39EE68" w14:textId="77777777" w:rsidR="00BA514E" w:rsidRPr="00184025" w:rsidRDefault="00BA514E">
      <w:pPr>
        <w:ind w:firstLine="360"/>
        <w:rPr>
          <w:rFonts w:ascii="Arial" w:hAnsi="Arial" w:cs="Arial"/>
        </w:rPr>
      </w:pPr>
    </w:p>
    <w:p w14:paraId="6B7BCED7" w14:textId="77777777" w:rsidR="00C241B5" w:rsidRPr="00184025" w:rsidRDefault="00C241B5" w:rsidP="00343531">
      <w:pPr>
        <w:pStyle w:val="slovanseznam"/>
        <w:numPr>
          <w:ilvl w:val="1"/>
          <w:numId w:val="12"/>
        </w:numPr>
        <w:tabs>
          <w:tab w:val="clear" w:pos="1440"/>
          <w:tab w:val="num" w:pos="720"/>
        </w:tabs>
        <w:ind w:left="72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Název </w:t>
      </w:r>
      <w:r w:rsidR="001C7E81" w:rsidRPr="00184025">
        <w:rPr>
          <w:rFonts w:ascii="Arial" w:hAnsi="Arial" w:cs="Arial"/>
        </w:rPr>
        <w:t>iniciativy</w:t>
      </w:r>
      <w:r w:rsidR="00E62CC8" w:rsidRPr="00184025">
        <w:rPr>
          <w:rFonts w:ascii="Arial" w:hAnsi="Arial" w:cs="Arial"/>
        </w:rPr>
        <w:t xml:space="preserve">: </w:t>
      </w:r>
      <w:r w:rsidR="005A0E88" w:rsidRPr="00184025">
        <w:rPr>
          <w:rFonts w:ascii="Arial" w:hAnsi="Arial" w:cs="Arial"/>
        </w:rPr>
        <w:t>[</w:t>
      </w:r>
      <w:r w:rsidR="005A0E88" w:rsidRPr="00184025">
        <w:rPr>
          <w:rFonts w:ascii="Arial" w:hAnsi="Arial" w:cs="Arial"/>
          <w:highlight w:val="yellow"/>
        </w:rPr>
        <w:t>…</w:t>
      </w:r>
      <w:r w:rsidR="005A0E88" w:rsidRPr="00184025">
        <w:rPr>
          <w:rFonts w:ascii="Arial" w:hAnsi="Arial" w:cs="Arial"/>
        </w:rPr>
        <w:t>]</w:t>
      </w:r>
    </w:p>
    <w:p w14:paraId="07BAFDC1" w14:textId="77777777" w:rsidR="00BA514E" w:rsidRPr="00184025" w:rsidRDefault="00F14DCB" w:rsidP="00343531">
      <w:pPr>
        <w:pStyle w:val="slovanseznam"/>
        <w:numPr>
          <w:ilvl w:val="1"/>
          <w:numId w:val="12"/>
        </w:numPr>
        <w:tabs>
          <w:tab w:val="clear" w:pos="1440"/>
          <w:tab w:val="num" w:pos="720"/>
        </w:tabs>
        <w:ind w:left="720"/>
        <w:rPr>
          <w:rFonts w:ascii="Arial" w:hAnsi="Arial" w:cs="Arial"/>
        </w:rPr>
      </w:pPr>
      <w:r w:rsidRPr="00184025">
        <w:rPr>
          <w:rFonts w:ascii="Arial" w:hAnsi="Arial" w:cs="Arial"/>
        </w:rPr>
        <w:t>Č</w:t>
      </w:r>
      <w:r w:rsidR="00BA514E" w:rsidRPr="00184025">
        <w:rPr>
          <w:rFonts w:ascii="Arial" w:hAnsi="Arial" w:cs="Arial"/>
        </w:rPr>
        <w:t xml:space="preserve">íslo </w:t>
      </w:r>
      <w:r w:rsidR="001C7E81" w:rsidRPr="00184025">
        <w:rPr>
          <w:rFonts w:ascii="Arial" w:hAnsi="Arial" w:cs="Arial"/>
        </w:rPr>
        <w:t>iniciativy</w:t>
      </w:r>
      <w:r w:rsidR="00E62CC8" w:rsidRPr="00184025">
        <w:rPr>
          <w:rFonts w:ascii="Arial" w:hAnsi="Arial" w:cs="Arial"/>
        </w:rPr>
        <w:t xml:space="preserve">: </w:t>
      </w:r>
      <w:r w:rsidR="005A0E88" w:rsidRPr="00184025">
        <w:rPr>
          <w:rFonts w:ascii="Arial" w:hAnsi="Arial" w:cs="Arial"/>
        </w:rPr>
        <w:t>[</w:t>
      </w:r>
      <w:r w:rsidR="005A0E88" w:rsidRPr="00184025">
        <w:rPr>
          <w:rFonts w:ascii="Arial" w:hAnsi="Arial" w:cs="Arial"/>
          <w:highlight w:val="yellow"/>
        </w:rPr>
        <w:t>…</w:t>
      </w:r>
      <w:r w:rsidR="005A0E88" w:rsidRPr="00184025">
        <w:rPr>
          <w:rFonts w:ascii="Arial" w:hAnsi="Arial" w:cs="Arial"/>
        </w:rPr>
        <w:t>]</w:t>
      </w:r>
    </w:p>
    <w:p w14:paraId="2BA57B1A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067071CF" w14:textId="77777777" w:rsidR="00252D63" w:rsidRPr="00184025" w:rsidRDefault="00252D63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22CAD21D" w14:textId="77777777" w:rsidR="00BA514E" w:rsidRPr="00184025" w:rsidRDefault="00BA514E" w:rsidP="00252D63">
      <w:pPr>
        <w:pStyle w:val="Nadpis2"/>
        <w:jc w:val="center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Část II – </w:t>
      </w:r>
      <w:r w:rsidR="00AF3BEF" w:rsidRPr="00184025">
        <w:rPr>
          <w:rFonts w:ascii="Arial" w:hAnsi="Arial" w:cs="Arial"/>
        </w:rPr>
        <w:t xml:space="preserve">Finanční rámec </w:t>
      </w:r>
      <w:r w:rsidR="001C7E81" w:rsidRPr="00184025">
        <w:rPr>
          <w:rFonts w:ascii="Arial" w:hAnsi="Arial" w:cs="Arial"/>
        </w:rPr>
        <w:t>iniciativy</w:t>
      </w:r>
    </w:p>
    <w:p w14:paraId="59EB7A0D" w14:textId="77777777" w:rsidR="00BA514E" w:rsidRPr="00184025" w:rsidRDefault="00BA514E">
      <w:pPr>
        <w:pStyle w:val="Zhlav"/>
        <w:keepNext/>
        <w:ind w:left="340" w:firstLine="17"/>
        <w:rPr>
          <w:rFonts w:ascii="Arial" w:hAnsi="Arial" w:cs="Arial"/>
          <w:szCs w:val="24"/>
        </w:rPr>
      </w:pPr>
    </w:p>
    <w:p w14:paraId="39B6248F" w14:textId="77777777" w:rsidR="00BA514E" w:rsidRPr="00184025" w:rsidRDefault="00514053" w:rsidP="00343531">
      <w:pPr>
        <w:pStyle w:val="Zhlav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Arial" w:hAnsi="Arial" w:cs="Arial"/>
        </w:rPr>
      </w:pPr>
      <w:r w:rsidRPr="00184025">
        <w:rPr>
          <w:rFonts w:ascii="Arial" w:hAnsi="Arial" w:cs="Arial"/>
          <w:b/>
          <w:bCs/>
        </w:rPr>
        <w:t>Finanční rámec</w:t>
      </w:r>
    </w:p>
    <w:p w14:paraId="1BA541A4" w14:textId="77777777" w:rsidR="00514053" w:rsidRPr="00184025" w:rsidRDefault="00514053" w:rsidP="00514053">
      <w:pPr>
        <w:pStyle w:val="Zhlav"/>
        <w:ind w:left="360" w:firstLine="0"/>
        <w:rPr>
          <w:rFonts w:ascii="Arial" w:hAnsi="Arial" w:cs="Arial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2350"/>
      </w:tblGrid>
      <w:tr w:rsidR="00514053" w:rsidRPr="00184025" w14:paraId="30927FC8" w14:textId="77777777" w:rsidTr="006448A1">
        <w:trPr>
          <w:jc w:val="center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D3F331" w14:textId="77777777" w:rsidR="00514053" w:rsidRPr="00184025" w:rsidRDefault="00514053" w:rsidP="006448A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184025">
              <w:rPr>
                <w:rFonts w:ascii="Arial" w:hAnsi="Arial" w:cs="Arial"/>
                <w:b/>
                <w:bCs/>
              </w:rPr>
              <w:t>Finanční rámec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64A3" w14:textId="77777777" w:rsidR="00514053" w:rsidRPr="00184025" w:rsidRDefault="00514053" w:rsidP="006448A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184025">
              <w:rPr>
                <w:rFonts w:ascii="Arial" w:hAnsi="Arial" w:cs="Arial"/>
                <w:b/>
                <w:bCs/>
              </w:rPr>
              <w:t>CZK</w:t>
            </w:r>
          </w:p>
        </w:tc>
      </w:tr>
      <w:tr w:rsidR="00514053" w:rsidRPr="00184025" w14:paraId="16352925" w14:textId="77777777" w:rsidTr="006448A1">
        <w:trPr>
          <w:jc w:val="center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3CE8D4" w14:textId="77777777" w:rsidR="00514053" w:rsidRPr="00184025" w:rsidRDefault="00514053" w:rsidP="006448A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4025">
              <w:rPr>
                <w:rFonts w:ascii="Arial" w:hAnsi="Arial" w:cs="Arial"/>
              </w:rPr>
              <w:t>Celkové předpokládané výdaje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D10AA" w14:textId="77777777" w:rsidR="00514053" w:rsidRPr="00184025" w:rsidRDefault="00514053" w:rsidP="006448A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514053" w:rsidRPr="00184025" w14:paraId="4030A498" w14:textId="77777777" w:rsidTr="006448A1">
        <w:trPr>
          <w:jc w:val="center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782CB0" w14:textId="77777777" w:rsidR="00514053" w:rsidRPr="00184025" w:rsidRDefault="00514053" w:rsidP="005A0E8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4025">
              <w:rPr>
                <w:rFonts w:ascii="Arial" w:hAnsi="Arial" w:cs="Arial"/>
              </w:rPr>
              <w:t>Celkové způsobilé výdaje = celková dotace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10E9" w14:textId="77777777" w:rsidR="00514053" w:rsidRPr="00184025" w:rsidRDefault="00514053" w:rsidP="006448A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514053" w:rsidRPr="00184025" w:rsidDel="00FC1A96" w14:paraId="5EF93166" w14:textId="77777777" w:rsidTr="006448A1">
        <w:trPr>
          <w:jc w:val="center"/>
        </w:trPr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272F11" w14:textId="77777777" w:rsidR="00514053" w:rsidRPr="00184025" w:rsidDel="00FC1A96" w:rsidRDefault="00514053" w:rsidP="006448A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4025">
              <w:rPr>
                <w:rFonts w:ascii="Arial" w:hAnsi="Arial" w:cs="Arial"/>
              </w:rPr>
              <w:t>Zálohová platba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5C77" w14:textId="77777777" w:rsidR="00514053" w:rsidRPr="00184025" w:rsidDel="00FC1A96" w:rsidRDefault="00514053" w:rsidP="006448A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8E8ECC0" w14:textId="77777777" w:rsidR="00514053" w:rsidRPr="00184025" w:rsidRDefault="00514053" w:rsidP="00F14DCB">
      <w:pPr>
        <w:pStyle w:val="Zhlav"/>
        <w:ind w:left="360" w:firstLine="0"/>
        <w:rPr>
          <w:rFonts w:ascii="Arial" w:hAnsi="Arial" w:cs="Arial"/>
        </w:rPr>
      </w:pPr>
    </w:p>
    <w:p w14:paraId="3ACF3B4C" w14:textId="77777777" w:rsidR="00190E6D" w:rsidRPr="00184025" w:rsidRDefault="00190E6D" w:rsidP="00F14DCB">
      <w:pPr>
        <w:pStyle w:val="Zhlav"/>
        <w:ind w:left="360" w:firstLine="0"/>
        <w:rPr>
          <w:rFonts w:ascii="Arial" w:hAnsi="Arial" w:cs="Arial"/>
        </w:rPr>
      </w:pPr>
      <w:r w:rsidRPr="00184025">
        <w:rPr>
          <w:rFonts w:ascii="Arial" w:hAnsi="Arial" w:cs="Arial"/>
        </w:rPr>
        <w:t>Pokud budou realizovány dodatečné výdaje iniciativy, které převýší částku celkových způsobilých výdajů, je příjemce dotace povinen tyto dodatečné výdaje zajistit z vlastních zdrojů.</w:t>
      </w:r>
    </w:p>
    <w:p w14:paraId="3B229944" w14:textId="77777777" w:rsidR="00BA514E" w:rsidRPr="00184025" w:rsidRDefault="00BA514E">
      <w:pPr>
        <w:pStyle w:val="Zhlav"/>
        <w:ind w:firstLine="0"/>
        <w:rPr>
          <w:rFonts w:ascii="Arial" w:hAnsi="Arial" w:cs="Arial"/>
        </w:rPr>
      </w:pPr>
    </w:p>
    <w:p w14:paraId="395EAA8F" w14:textId="53D59D2F" w:rsidR="00BA514E" w:rsidRPr="00184025" w:rsidRDefault="00CD60B7" w:rsidP="00343531">
      <w:pPr>
        <w:pStyle w:val="slovanseznam"/>
        <w:keepNext/>
        <w:numPr>
          <w:ilvl w:val="0"/>
          <w:numId w:val="8"/>
        </w:numPr>
        <w:tabs>
          <w:tab w:val="clear" w:pos="720"/>
          <w:tab w:val="num" w:pos="360"/>
        </w:tabs>
        <w:ind w:left="357" w:hanging="357"/>
        <w:rPr>
          <w:rFonts w:ascii="Arial" w:hAnsi="Arial" w:cs="Arial"/>
        </w:rPr>
      </w:pPr>
      <w:r w:rsidRPr="00184025">
        <w:rPr>
          <w:rFonts w:ascii="Arial" w:hAnsi="Arial" w:cs="Arial"/>
          <w:b/>
          <w:bCs/>
        </w:rPr>
        <w:t>S</w:t>
      </w:r>
      <w:r w:rsidR="00BA514E" w:rsidRPr="00184025">
        <w:rPr>
          <w:rFonts w:ascii="Arial" w:hAnsi="Arial" w:cs="Arial"/>
          <w:b/>
          <w:bCs/>
        </w:rPr>
        <w:t xml:space="preserve">nížení dotace </w:t>
      </w:r>
    </w:p>
    <w:p w14:paraId="7FC1F627" w14:textId="50647568" w:rsidR="00BA514E" w:rsidRPr="00184025" w:rsidRDefault="00BA514E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V případě, že skutečná výše </w:t>
      </w:r>
      <w:r w:rsidR="008955BC" w:rsidRPr="00184025">
        <w:rPr>
          <w:rFonts w:ascii="Arial" w:hAnsi="Arial" w:cs="Arial"/>
        </w:rPr>
        <w:t xml:space="preserve">celkových </w:t>
      </w:r>
      <w:r w:rsidR="00F62BFA" w:rsidRPr="00184025">
        <w:rPr>
          <w:rFonts w:ascii="Arial" w:hAnsi="Arial" w:cs="Arial"/>
        </w:rPr>
        <w:t xml:space="preserve">předpokládaných </w:t>
      </w:r>
      <w:r w:rsidRPr="00184025">
        <w:rPr>
          <w:rFonts w:ascii="Arial" w:hAnsi="Arial" w:cs="Arial"/>
        </w:rPr>
        <w:t xml:space="preserve">výdajů na realizaci </w:t>
      </w:r>
      <w:r w:rsidR="001C7E81" w:rsidRPr="00184025">
        <w:rPr>
          <w:rFonts w:ascii="Arial" w:hAnsi="Arial" w:cs="Arial"/>
        </w:rPr>
        <w:t>iniciativy</w:t>
      </w:r>
      <w:r w:rsidRPr="00184025">
        <w:rPr>
          <w:rFonts w:ascii="Arial" w:hAnsi="Arial" w:cs="Arial"/>
        </w:rPr>
        <w:t xml:space="preserve"> bude nižší než </w:t>
      </w:r>
      <w:r w:rsidR="005A0E88" w:rsidRPr="00184025">
        <w:rPr>
          <w:rFonts w:ascii="Arial" w:hAnsi="Arial" w:cs="Arial"/>
        </w:rPr>
        <w:t>[</w:t>
      </w:r>
      <w:r w:rsidR="005A0E88" w:rsidRPr="00184025">
        <w:rPr>
          <w:rFonts w:ascii="Arial" w:hAnsi="Arial" w:cs="Arial"/>
          <w:highlight w:val="yellow"/>
        </w:rPr>
        <w:t>…</w:t>
      </w:r>
      <w:r w:rsidR="005A0E88" w:rsidRPr="00184025">
        <w:rPr>
          <w:rFonts w:ascii="Arial" w:hAnsi="Arial" w:cs="Arial"/>
        </w:rPr>
        <w:t xml:space="preserve">] </w:t>
      </w:r>
      <w:r w:rsidR="006A7156" w:rsidRPr="00184025">
        <w:rPr>
          <w:rFonts w:ascii="Arial" w:hAnsi="Arial" w:cs="Arial"/>
        </w:rPr>
        <w:t>Kč</w:t>
      </w:r>
      <w:r w:rsidR="006A7156" w:rsidRPr="00184025">
        <w:rPr>
          <w:rFonts w:ascii="Arial" w:hAnsi="Arial" w:cs="Arial"/>
          <w:i/>
        </w:rPr>
        <w:t>,</w:t>
      </w:r>
      <w:r w:rsidR="006A7156"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</w:rPr>
        <w:t>bude skutečná výše</w:t>
      </w:r>
      <w:r w:rsidR="002522CC" w:rsidRPr="00184025">
        <w:rPr>
          <w:rFonts w:ascii="Arial" w:hAnsi="Arial" w:cs="Arial"/>
        </w:rPr>
        <w:t xml:space="preserve"> poskytnutých prostředků</w:t>
      </w:r>
      <w:r w:rsidRPr="00184025">
        <w:rPr>
          <w:rFonts w:ascii="Arial" w:hAnsi="Arial" w:cs="Arial"/>
        </w:rPr>
        <w:t xml:space="preserve"> snížena. </w:t>
      </w:r>
    </w:p>
    <w:p w14:paraId="4F0D3DF0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4A0DFF1F" w14:textId="77777777" w:rsidR="00BA514E" w:rsidRPr="00184025" w:rsidRDefault="00BA514E" w:rsidP="00343531">
      <w:pPr>
        <w:pStyle w:val="Zhlav"/>
        <w:keepNext/>
        <w:numPr>
          <w:ilvl w:val="1"/>
          <w:numId w:val="6"/>
        </w:numPr>
        <w:tabs>
          <w:tab w:val="clear" w:pos="1440"/>
          <w:tab w:val="clear" w:pos="4536"/>
          <w:tab w:val="clear" w:pos="9072"/>
          <w:tab w:val="num" w:pos="360"/>
        </w:tabs>
        <w:ind w:left="357" w:hanging="357"/>
        <w:rPr>
          <w:rFonts w:ascii="Arial" w:hAnsi="Arial" w:cs="Arial"/>
          <w:b/>
          <w:bCs/>
        </w:rPr>
      </w:pPr>
      <w:r w:rsidRPr="00184025">
        <w:rPr>
          <w:rFonts w:ascii="Arial" w:hAnsi="Arial" w:cs="Arial"/>
          <w:b/>
          <w:bCs/>
        </w:rPr>
        <w:lastRenderedPageBreak/>
        <w:t xml:space="preserve">Účel dotace </w:t>
      </w:r>
    </w:p>
    <w:p w14:paraId="1601276C" w14:textId="0105BD23" w:rsidR="00BA514E" w:rsidRPr="00184025" w:rsidRDefault="00BA514E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Dotace se poskytuje za </w:t>
      </w:r>
      <w:r w:rsidRPr="00184025">
        <w:rPr>
          <w:rFonts w:ascii="Arial" w:hAnsi="Arial" w:cs="Arial"/>
          <w:b/>
          <w:bCs/>
        </w:rPr>
        <w:t xml:space="preserve">účelem </w:t>
      </w:r>
      <w:r w:rsidRPr="00184025">
        <w:rPr>
          <w:rFonts w:ascii="Arial" w:hAnsi="Arial" w:cs="Arial"/>
        </w:rPr>
        <w:t xml:space="preserve">realizace </w:t>
      </w:r>
      <w:r w:rsidR="001C7E81" w:rsidRPr="00184025">
        <w:rPr>
          <w:rFonts w:ascii="Arial" w:hAnsi="Arial" w:cs="Arial"/>
        </w:rPr>
        <w:t>iniciativy</w:t>
      </w:r>
      <w:r w:rsidR="00484F9C" w:rsidRPr="00184025">
        <w:rPr>
          <w:rFonts w:ascii="Arial" w:hAnsi="Arial" w:cs="Arial"/>
        </w:rPr>
        <w:t xml:space="preserve"> </w:t>
      </w:r>
      <w:r w:rsidR="007E2996" w:rsidRPr="00184025">
        <w:rPr>
          <w:rFonts w:ascii="Arial" w:hAnsi="Arial" w:cs="Arial"/>
        </w:rPr>
        <w:t>na posílení bilaterálních vztahů dle žádosti o dotaci z </w:t>
      </w:r>
      <w:r w:rsidR="00E24326" w:rsidRPr="00184025">
        <w:rPr>
          <w:rFonts w:ascii="Arial" w:hAnsi="Arial" w:cs="Arial"/>
        </w:rPr>
        <w:t>B</w:t>
      </w:r>
      <w:r w:rsidR="007E2996" w:rsidRPr="00184025">
        <w:rPr>
          <w:rFonts w:ascii="Arial" w:hAnsi="Arial" w:cs="Arial"/>
        </w:rPr>
        <w:t xml:space="preserve">ilaterálního fondu. </w:t>
      </w:r>
    </w:p>
    <w:p w14:paraId="455227EF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7BD2E386" w14:textId="77777777" w:rsidR="00BA514E" w:rsidRPr="00184025" w:rsidRDefault="007E2996" w:rsidP="00343531">
      <w:pPr>
        <w:pStyle w:val="slovanseznam"/>
        <w:keepNext/>
        <w:numPr>
          <w:ilvl w:val="1"/>
          <w:numId w:val="6"/>
        </w:numPr>
        <w:tabs>
          <w:tab w:val="clear" w:pos="1440"/>
          <w:tab w:val="num" w:pos="360"/>
        </w:tabs>
        <w:ind w:left="357" w:hanging="357"/>
        <w:rPr>
          <w:rFonts w:ascii="Arial" w:hAnsi="Arial" w:cs="Arial"/>
        </w:rPr>
      </w:pPr>
      <w:r w:rsidRPr="00184025">
        <w:rPr>
          <w:rFonts w:ascii="Arial" w:hAnsi="Arial" w:cs="Arial"/>
          <w:b/>
          <w:bCs/>
        </w:rPr>
        <w:t>Lhůty</w:t>
      </w:r>
      <w:r w:rsidR="00BA514E" w:rsidRPr="00184025">
        <w:rPr>
          <w:rFonts w:ascii="Arial" w:hAnsi="Arial" w:cs="Arial"/>
          <w:b/>
          <w:bCs/>
        </w:rPr>
        <w:t xml:space="preserve"> pro realizaci </w:t>
      </w:r>
      <w:r w:rsidR="001C7E81" w:rsidRPr="00184025">
        <w:rPr>
          <w:rFonts w:ascii="Arial" w:hAnsi="Arial" w:cs="Arial"/>
          <w:b/>
          <w:bCs/>
        </w:rPr>
        <w:t>iniciativy</w:t>
      </w:r>
      <w:r w:rsidR="00BA514E" w:rsidRPr="00184025">
        <w:rPr>
          <w:rFonts w:ascii="Arial" w:hAnsi="Arial" w:cs="Arial"/>
          <w:b/>
          <w:bCs/>
        </w:rPr>
        <w:t xml:space="preserve"> </w:t>
      </w:r>
    </w:p>
    <w:p w14:paraId="646F7481" w14:textId="634E8F55" w:rsidR="00BA514E" w:rsidRPr="00184025" w:rsidRDefault="00F206F9" w:rsidP="004E20D0">
      <w:pPr>
        <w:pStyle w:val="slovanseznam"/>
        <w:keepNext/>
        <w:numPr>
          <w:ilvl w:val="0"/>
          <w:numId w:val="13"/>
        </w:numPr>
        <w:ind w:left="1134" w:hanging="425"/>
        <w:rPr>
          <w:rFonts w:ascii="Arial" w:hAnsi="Arial" w:cs="Arial"/>
        </w:rPr>
      </w:pPr>
      <w:r w:rsidRPr="00184025">
        <w:rPr>
          <w:rFonts w:ascii="Arial" w:hAnsi="Arial" w:cs="Arial"/>
        </w:rPr>
        <w:t>Plánované zahájení:</w:t>
      </w:r>
      <w:r w:rsidR="003221B4" w:rsidRPr="00184025">
        <w:rPr>
          <w:rFonts w:ascii="Arial" w:hAnsi="Arial" w:cs="Arial"/>
        </w:rPr>
        <w:t xml:space="preserve"> </w:t>
      </w:r>
      <w:r w:rsidR="00BA340F">
        <w:rPr>
          <w:rFonts w:ascii="Arial" w:hAnsi="Arial" w:cs="Arial"/>
        </w:rPr>
        <w:t>[</w:t>
      </w:r>
      <w:proofErr w:type="spellStart"/>
      <w:r w:rsidRPr="004E20D0">
        <w:rPr>
          <w:rFonts w:ascii="Arial" w:hAnsi="Arial" w:cs="Arial"/>
          <w:highlight w:val="yellow"/>
        </w:rPr>
        <w:t>dd</w:t>
      </w:r>
      <w:proofErr w:type="spellEnd"/>
      <w:r w:rsidRPr="004E20D0">
        <w:rPr>
          <w:rFonts w:ascii="Arial" w:hAnsi="Arial" w:cs="Arial"/>
          <w:highlight w:val="yellow"/>
        </w:rPr>
        <w:t>/mm</w:t>
      </w:r>
      <w:r w:rsidR="003221B4" w:rsidRPr="004E20D0">
        <w:rPr>
          <w:rFonts w:ascii="Arial" w:hAnsi="Arial" w:cs="Arial"/>
          <w:highlight w:val="yellow"/>
        </w:rPr>
        <w:t xml:space="preserve"> 20</w:t>
      </w:r>
      <w:r w:rsidR="005A0E88" w:rsidRPr="004E20D0">
        <w:rPr>
          <w:rFonts w:ascii="Arial" w:hAnsi="Arial" w:cs="Arial"/>
          <w:highlight w:val="yellow"/>
        </w:rPr>
        <w:t>x</w:t>
      </w:r>
      <w:r w:rsidRPr="004E20D0">
        <w:rPr>
          <w:rFonts w:ascii="Arial" w:hAnsi="Arial" w:cs="Arial"/>
          <w:highlight w:val="yellow"/>
        </w:rPr>
        <w:t>x</w:t>
      </w:r>
      <w:r w:rsidR="004E20D0" w:rsidRPr="004E20D0">
        <w:rPr>
          <w:rFonts w:ascii="Arial" w:hAnsi="Arial" w:cs="Arial"/>
        </w:rPr>
        <w:t>]</w:t>
      </w:r>
      <w:r w:rsidR="004E20D0">
        <w:rPr>
          <w:rFonts w:ascii="Arial" w:hAnsi="Arial" w:cs="Arial"/>
        </w:rPr>
        <w:t xml:space="preserve"> </w:t>
      </w:r>
      <w:r w:rsidR="004E20D0">
        <w:rPr>
          <w:rFonts w:ascii="Arial" w:hAnsi="Arial" w:cs="Arial"/>
          <w:i/>
          <w:highlight w:val="yellow"/>
        </w:rPr>
        <w:t>(</w:t>
      </w:r>
      <w:r w:rsidRPr="00184025">
        <w:rPr>
          <w:rFonts w:ascii="Arial" w:hAnsi="Arial" w:cs="Arial"/>
          <w:i/>
          <w:highlight w:val="yellow"/>
        </w:rPr>
        <w:t xml:space="preserve"> </w:t>
      </w:r>
      <w:r w:rsidR="004E20D0">
        <w:rPr>
          <w:rFonts w:ascii="Arial" w:hAnsi="Arial" w:cs="Arial"/>
          <w:i/>
          <w:highlight w:val="yellow"/>
        </w:rPr>
        <w:t xml:space="preserve">datum </w:t>
      </w:r>
      <w:r w:rsidRPr="00184025">
        <w:rPr>
          <w:rFonts w:ascii="Arial" w:hAnsi="Arial" w:cs="Arial"/>
          <w:i/>
          <w:highlight w:val="yellow"/>
        </w:rPr>
        <w:t>uvedené v</w:t>
      </w:r>
      <w:r w:rsidR="004E20D0">
        <w:rPr>
          <w:rFonts w:ascii="Arial" w:hAnsi="Arial" w:cs="Arial"/>
          <w:i/>
          <w:highlight w:val="yellow"/>
        </w:rPr>
        <w:t> </w:t>
      </w:r>
      <w:r w:rsidRPr="00184025">
        <w:rPr>
          <w:rFonts w:ascii="Arial" w:hAnsi="Arial" w:cs="Arial"/>
          <w:i/>
          <w:highlight w:val="yellow"/>
        </w:rPr>
        <w:t>žádosti</w:t>
      </w:r>
      <w:r w:rsidR="004E20D0">
        <w:rPr>
          <w:rFonts w:ascii="Arial" w:hAnsi="Arial" w:cs="Arial"/>
          <w:i/>
        </w:rPr>
        <w:t>)</w:t>
      </w:r>
    </w:p>
    <w:p w14:paraId="22D55733" w14:textId="5372CCB6" w:rsidR="00484F9C" w:rsidRPr="00184025" w:rsidRDefault="00F206F9" w:rsidP="00343531">
      <w:pPr>
        <w:pStyle w:val="slovanseznam"/>
        <w:keepNext/>
        <w:numPr>
          <w:ilvl w:val="2"/>
          <w:numId w:val="6"/>
        </w:numPr>
        <w:tabs>
          <w:tab w:val="num" w:pos="1080"/>
        </w:tabs>
        <w:ind w:left="1080" w:hanging="360"/>
        <w:rPr>
          <w:rFonts w:ascii="Arial" w:hAnsi="Arial" w:cs="Arial"/>
          <w:bCs/>
          <w:i/>
        </w:rPr>
      </w:pPr>
      <w:r w:rsidRPr="00184025">
        <w:rPr>
          <w:rFonts w:ascii="Arial" w:hAnsi="Arial" w:cs="Arial"/>
        </w:rPr>
        <w:t xml:space="preserve">Účelu musí být dosaženo nejpozději do: </w:t>
      </w:r>
      <w:r w:rsidR="00BA340F">
        <w:rPr>
          <w:rFonts w:ascii="Arial" w:hAnsi="Arial" w:cs="Arial"/>
        </w:rPr>
        <w:t>[</w:t>
      </w:r>
      <w:proofErr w:type="spellStart"/>
      <w:r w:rsidR="004E20D0" w:rsidRPr="004E20D0">
        <w:rPr>
          <w:rFonts w:ascii="Arial" w:hAnsi="Arial" w:cs="Arial"/>
          <w:highlight w:val="yellow"/>
        </w:rPr>
        <w:t>dd</w:t>
      </w:r>
      <w:proofErr w:type="spellEnd"/>
      <w:r w:rsidR="004E20D0" w:rsidRPr="004E20D0">
        <w:rPr>
          <w:rFonts w:ascii="Arial" w:hAnsi="Arial" w:cs="Arial"/>
          <w:highlight w:val="yellow"/>
        </w:rPr>
        <w:t>/mm 20xx</w:t>
      </w:r>
      <w:r w:rsidR="004E20D0" w:rsidRPr="004E20D0">
        <w:rPr>
          <w:rFonts w:ascii="Arial" w:hAnsi="Arial" w:cs="Arial"/>
        </w:rPr>
        <w:t xml:space="preserve">] </w:t>
      </w:r>
      <w:r w:rsidR="004E20D0">
        <w:rPr>
          <w:rFonts w:ascii="Arial" w:hAnsi="Arial" w:cs="Arial"/>
          <w:i/>
          <w:highlight w:val="yellow"/>
        </w:rPr>
        <w:t>(</w:t>
      </w:r>
      <w:r w:rsidR="004E20D0" w:rsidRPr="00184025">
        <w:rPr>
          <w:rFonts w:ascii="Arial" w:hAnsi="Arial" w:cs="Arial"/>
          <w:i/>
          <w:highlight w:val="yellow"/>
        </w:rPr>
        <w:t xml:space="preserve"> </w:t>
      </w:r>
      <w:r w:rsidR="004E20D0">
        <w:rPr>
          <w:rFonts w:ascii="Arial" w:hAnsi="Arial" w:cs="Arial"/>
          <w:i/>
          <w:highlight w:val="yellow"/>
        </w:rPr>
        <w:t xml:space="preserve">datum </w:t>
      </w:r>
      <w:r w:rsidR="004E20D0" w:rsidRPr="00184025">
        <w:rPr>
          <w:rFonts w:ascii="Arial" w:hAnsi="Arial" w:cs="Arial"/>
          <w:i/>
          <w:highlight w:val="yellow"/>
        </w:rPr>
        <w:t>uvedené v</w:t>
      </w:r>
      <w:r w:rsidR="004E20D0">
        <w:rPr>
          <w:rFonts w:ascii="Arial" w:hAnsi="Arial" w:cs="Arial"/>
          <w:i/>
          <w:highlight w:val="yellow"/>
        </w:rPr>
        <w:t> </w:t>
      </w:r>
      <w:r w:rsidR="004E20D0" w:rsidRPr="00184025">
        <w:rPr>
          <w:rFonts w:ascii="Arial" w:hAnsi="Arial" w:cs="Arial"/>
          <w:i/>
          <w:highlight w:val="yellow"/>
        </w:rPr>
        <w:t>žádosti</w:t>
      </w:r>
      <w:r w:rsidR="004E20D0">
        <w:rPr>
          <w:rFonts w:ascii="Arial" w:hAnsi="Arial" w:cs="Arial"/>
          <w:i/>
        </w:rPr>
        <w:t>)</w:t>
      </w:r>
      <w:r w:rsidRPr="00184025">
        <w:rPr>
          <w:rFonts w:ascii="Arial" w:hAnsi="Arial" w:cs="Arial"/>
          <w:i/>
          <w:highlight w:val="yellow"/>
        </w:rPr>
        <w:t xml:space="preserve"> </w:t>
      </w:r>
    </w:p>
    <w:p w14:paraId="6D7F0D4D" w14:textId="28A3A302" w:rsidR="00BA514E" w:rsidRPr="00184025" w:rsidRDefault="00BA514E" w:rsidP="00343531">
      <w:pPr>
        <w:pStyle w:val="slovanseznam"/>
        <w:keepNext/>
        <w:numPr>
          <w:ilvl w:val="2"/>
          <w:numId w:val="6"/>
        </w:numPr>
        <w:tabs>
          <w:tab w:val="num" w:pos="1080"/>
        </w:tabs>
        <w:ind w:left="1080" w:hanging="360"/>
        <w:rPr>
          <w:rFonts w:ascii="Arial" w:hAnsi="Arial" w:cs="Arial"/>
          <w:bCs/>
          <w:i/>
        </w:rPr>
      </w:pPr>
      <w:r w:rsidRPr="00184025">
        <w:rPr>
          <w:rFonts w:ascii="Arial" w:hAnsi="Arial" w:cs="Arial"/>
        </w:rPr>
        <w:t xml:space="preserve">Výdaje </w:t>
      </w:r>
      <w:r w:rsidR="003221B4" w:rsidRPr="00184025">
        <w:rPr>
          <w:rFonts w:ascii="Arial" w:hAnsi="Arial" w:cs="Arial"/>
        </w:rPr>
        <w:t xml:space="preserve">jsou </w:t>
      </w:r>
      <w:r w:rsidR="00F206F9" w:rsidRPr="00184025">
        <w:rPr>
          <w:rFonts w:ascii="Arial" w:hAnsi="Arial" w:cs="Arial"/>
        </w:rPr>
        <w:t>způsobilé</w:t>
      </w:r>
      <w:r w:rsidR="003221B4" w:rsidRPr="00184025">
        <w:rPr>
          <w:rFonts w:ascii="Arial" w:hAnsi="Arial" w:cs="Arial"/>
        </w:rPr>
        <w:t xml:space="preserve"> od: </w:t>
      </w:r>
      <w:r w:rsidR="00BA340F">
        <w:rPr>
          <w:rFonts w:ascii="Arial" w:hAnsi="Arial" w:cs="Arial"/>
        </w:rPr>
        <w:t>[</w:t>
      </w:r>
      <w:proofErr w:type="spellStart"/>
      <w:r w:rsidR="00F206F9" w:rsidRPr="004E20D0">
        <w:rPr>
          <w:rFonts w:ascii="Arial" w:hAnsi="Arial" w:cs="Arial"/>
          <w:highlight w:val="yellow"/>
        </w:rPr>
        <w:t>dd</w:t>
      </w:r>
      <w:proofErr w:type="spellEnd"/>
      <w:r w:rsidR="00F206F9" w:rsidRPr="004E20D0">
        <w:rPr>
          <w:rFonts w:ascii="Arial" w:hAnsi="Arial" w:cs="Arial"/>
          <w:highlight w:val="yellow"/>
        </w:rPr>
        <w:t>/mm</w:t>
      </w:r>
      <w:r w:rsidR="003221B4" w:rsidRPr="004E20D0">
        <w:rPr>
          <w:rFonts w:ascii="Arial" w:hAnsi="Arial" w:cs="Arial"/>
          <w:b/>
          <w:highlight w:val="yellow"/>
        </w:rPr>
        <w:t xml:space="preserve"> </w:t>
      </w:r>
      <w:r w:rsidR="003221B4" w:rsidRPr="004E20D0">
        <w:rPr>
          <w:rFonts w:ascii="Arial" w:hAnsi="Arial" w:cs="Arial"/>
          <w:highlight w:val="yellow"/>
        </w:rPr>
        <w:t>20</w:t>
      </w:r>
      <w:r w:rsidR="005A0E88" w:rsidRPr="004E20D0">
        <w:rPr>
          <w:rFonts w:ascii="Arial" w:hAnsi="Arial" w:cs="Arial"/>
          <w:highlight w:val="yellow"/>
        </w:rPr>
        <w:t>x</w:t>
      </w:r>
      <w:r w:rsidR="00F206F9" w:rsidRPr="004E20D0">
        <w:rPr>
          <w:rFonts w:ascii="Arial" w:hAnsi="Arial" w:cs="Arial"/>
          <w:highlight w:val="yellow"/>
        </w:rPr>
        <w:t>x</w:t>
      </w:r>
      <w:r w:rsidR="004E20D0" w:rsidRPr="004E20D0">
        <w:rPr>
          <w:rFonts w:ascii="Arial" w:hAnsi="Arial" w:cs="Arial"/>
        </w:rPr>
        <w:t>]</w:t>
      </w:r>
      <w:r w:rsidR="004E20D0">
        <w:rPr>
          <w:rFonts w:ascii="Arial" w:hAnsi="Arial" w:cs="Arial"/>
        </w:rPr>
        <w:t xml:space="preserve"> (</w:t>
      </w:r>
      <w:r w:rsidR="008464D1" w:rsidRPr="00184025">
        <w:rPr>
          <w:rFonts w:ascii="Arial" w:hAnsi="Arial" w:cs="Arial"/>
          <w:i/>
          <w:highlight w:val="yellow"/>
        </w:rPr>
        <w:t xml:space="preserve">datum </w:t>
      </w:r>
      <w:r w:rsidR="004E20D0">
        <w:rPr>
          <w:rFonts w:ascii="Arial" w:hAnsi="Arial" w:cs="Arial"/>
          <w:i/>
          <w:highlight w:val="yellow"/>
        </w:rPr>
        <w:t>uvedené v</w:t>
      </w:r>
      <w:r w:rsidR="008464D1" w:rsidRPr="00184025">
        <w:rPr>
          <w:rFonts w:ascii="Arial" w:hAnsi="Arial" w:cs="Arial"/>
          <w:i/>
          <w:highlight w:val="yellow"/>
        </w:rPr>
        <w:t xml:space="preserve"> </w:t>
      </w:r>
      <w:r w:rsidR="006A7156" w:rsidRPr="00184025">
        <w:rPr>
          <w:rFonts w:ascii="Arial" w:hAnsi="Arial" w:cs="Arial"/>
          <w:i/>
          <w:highlight w:val="yellow"/>
        </w:rPr>
        <w:t>Dopisu o schválení</w:t>
      </w:r>
      <w:r w:rsidR="008464D1" w:rsidRPr="00184025">
        <w:rPr>
          <w:rFonts w:ascii="Arial" w:hAnsi="Arial" w:cs="Arial"/>
          <w:i/>
          <w:highlight w:val="yellow"/>
        </w:rPr>
        <w:t xml:space="preserve"> přidělení grantu</w:t>
      </w:r>
      <w:r w:rsidR="004E20D0">
        <w:rPr>
          <w:rFonts w:ascii="Arial" w:hAnsi="Arial" w:cs="Arial"/>
          <w:i/>
        </w:rPr>
        <w:t>)</w:t>
      </w:r>
    </w:p>
    <w:p w14:paraId="3E2E31A4" w14:textId="284EF87B" w:rsidR="00BA514E" w:rsidRPr="00184025" w:rsidRDefault="00BA514E" w:rsidP="00343531">
      <w:pPr>
        <w:pStyle w:val="slovanseznam"/>
        <w:keepNext/>
        <w:numPr>
          <w:ilvl w:val="2"/>
          <w:numId w:val="6"/>
        </w:numPr>
        <w:tabs>
          <w:tab w:val="num" w:pos="1080"/>
        </w:tabs>
        <w:ind w:left="1080" w:hanging="360"/>
        <w:rPr>
          <w:rFonts w:ascii="Arial" w:hAnsi="Arial" w:cs="Arial"/>
          <w:bCs/>
          <w:i/>
        </w:rPr>
      </w:pPr>
      <w:r w:rsidRPr="00184025">
        <w:rPr>
          <w:rFonts w:ascii="Arial" w:hAnsi="Arial" w:cs="Arial"/>
        </w:rPr>
        <w:t xml:space="preserve">Výdaje </w:t>
      </w:r>
      <w:r w:rsidR="003221B4" w:rsidRPr="00184025">
        <w:rPr>
          <w:rFonts w:ascii="Arial" w:hAnsi="Arial" w:cs="Arial"/>
        </w:rPr>
        <w:t xml:space="preserve">jsou </w:t>
      </w:r>
      <w:r w:rsidR="008464D1" w:rsidRPr="00184025">
        <w:rPr>
          <w:rFonts w:ascii="Arial" w:hAnsi="Arial" w:cs="Arial"/>
        </w:rPr>
        <w:t>způsobilé</w:t>
      </w:r>
      <w:r w:rsidR="003221B4" w:rsidRPr="00184025">
        <w:rPr>
          <w:rFonts w:ascii="Arial" w:hAnsi="Arial" w:cs="Arial"/>
        </w:rPr>
        <w:t xml:space="preserve"> do:</w:t>
      </w:r>
      <w:r w:rsidR="008464D1" w:rsidRPr="00184025">
        <w:rPr>
          <w:rFonts w:ascii="Arial" w:hAnsi="Arial" w:cs="Arial"/>
        </w:rPr>
        <w:t xml:space="preserve"> </w:t>
      </w:r>
      <w:r w:rsidR="00BA340F">
        <w:rPr>
          <w:rFonts w:ascii="Arial" w:hAnsi="Arial" w:cs="Arial"/>
        </w:rPr>
        <w:t>[</w:t>
      </w:r>
      <w:proofErr w:type="spellStart"/>
      <w:r w:rsidR="008464D1" w:rsidRPr="004E20D0">
        <w:rPr>
          <w:rFonts w:ascii="Arial" w:hAnsi="Arial" w:cs="Arial"/>
          <w:highlight w:val="yellow"/>
        </w:rPr>
        <w:t>dd</w:t>
      </w:r>
      <w:proofErr w:type="spellEnd"/>
      <w:r w:rsidR="008464D1" w:rsidRPr="004E20D0">
        <w:rPr>
          <w:rFonts w:ascii="Arial" w:hAnsi="Arial" w:cs="Arial"/>
          <w:highlight w:val="yellow"/>
        </w:rPr>
        <w:t>/mm 20</w:t>
      </w:r>
      <w:r w:rsidR="005A0E88" w:rsidRPr="004E20D0">
        <w:rPr>
          <w:rFonts w:ascii="Arial" w:hAnsi="Arial" w:cs="Arial"/>
          <w:highlight w:val="yellow"/>
        </w:rPr>
        <w:t>x</w:t>
      </w:r>
      <w:r w:rsidR="008464D1" w:rsidRPr="004E20D0">
        <w:rPr>
          <w:rFonts w:ascii="Arial" w:hAnsi="Arial" w:cs="Arial"/>
          <w:highlight w:val="yellow"/>
        </w:rPr>
        <w:t>x</w:t>
      </w:r>
      <w:r w:rsidR="004E20D0" w:rsidRPr="004E20D0">
        <w:rPr>
          <w:rFonts w:ascii="Arial" w:hAnsi="Arial" w:cs="Arial"/>
          <w:highlight w:val="yellow"/>
        </w:rPr>
        <w:t>]</w:t>
      </w:r>
      <w:r w:rsidR="004E20D0" w:rsidRPr="004E20D0">
        <w:rPr>
          <w:rFonts w:ascii="Arial" w:hAnsi="Arial" w:cs="Arial"/>
        </w:rPr>
        <w:t xml:space="preserve"> </w:t>
      </w:r>
      <w:r w:rsidR="004E20D0">
        <w:rPr>
          <w:rFonts w:ascii="Arial" w:hAnsi="Arial" w:cs="Arial"/>
          <w:highlight w:val="yellow"/>
        </w:rPr>
        <w:t>(</w:t>
      </w:r>
      <w:r w:rsidR="008464D1" w:rsidRPr="00184025">
        <w:rPr>
          <w:rFonts w:ascii="Arial" w:hAnsi="Arial" w:cs="Arial"/>
          <w:i/>
          <w:highlight w:val="yellow"/>
        </w:rPr>
        <w:t>datum u</w:t>
      </w:r>
      <w:r w:rsidR="009843AE" w:rsidRPr="00184025">
        <w:rPr>
          <w:rFonts w:ascii="Arial" w:hAnsi="Arial" w:cs="Arial"/>
          <w:i/>
          <w:highlight w:val="yellow"/>
        </w:rPr>
        <w:t>vedené v</w:t>
      </w:r>
      <w:r w:rsidR="00CD60B7" w:rsidRPr="00184025">
        <w:rPr>
          <w:rFonts w:ascii="Arial" w:hAnsi="Arial" w:cs="Arial"/>
          <w:i/>
          <w:highlight w:val="yellow"/>
        </w:rPr>
        <w:t> Dopisu o schválení přidělení grantu</w:t>
      </w:r>
      <w:r w:rsidR="004E20D0">
        <w:rPr>
          <w:rFonts w:ascii="Arial" w:hAnsi="Arial" w:cs="Arial"/>
          <w:i/>
          <w:highlight w:val="yellow"/>
        </w:rPr>
        <w:t>)</w:t>
      </w:r>
      <w:r w:rsidR="00CD60B7" w:rsidRPr="004E20D0">
        <w:rPr>
          <w:rFonts w:ascii="Arial" w:hAnsi="Arial" w:cs="Arial"/>
          <w:i/>
        </w:rPr>
        <w:t xml:space="preserve"> </w:t>
      </w:r>
      <w:r w:rsidR="00CD60B7" w:rsidRPr="00184025">
        <w:rPr>
          <w:rFonts w:ascii="Arial" w:hAnsi="Arial" w:cs="Arial"/>
        </w:rPr>
        <w:t>(pokud nebude poskytovatelem dotace na žádost příjemce dotace schválena jiná lhůta)</w:t>
      </w:r>
      <w:r w:rsidR="00A47854" w:rsidRPr="00184025">
        <w:rPr>
          <w:rStyle w:val="Znakapoznpodarou"/>
          <w:rFonts w:ascii="Arial" w:hAnsi="Arial" w:cs="Arial"/>
        </w:rPr>
        <w:footnoteReference w:id="2"/>
      </w:r>
    </w:p>
    <w:p w14:paraId="0D33455C" w14:textId="77777777" w:rsidR="00BA514E" w:rsidRPr="00184025" w:rsidRDefault="00BA514E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</w:p>
    <w:p w14:paraId="02F899AA" w14:textId="77777777" w:rsidR="00252D63" w:rsidRPr="00184025" w:rsidRDefault="00252D63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</w:p>
    <w:p w14:paraId="162BCDED" w14:textId="77777777" w:rsidR="00BA514E" w:rsidRPr="00184025" w:rsidRDefault="00BA514E" w:rsidP="00252D63">
      <w:pPr>
        <w:pStyle w:val="Nadpis2"/>
        <w:jc w:val="center"/>
        <w:rPr>
          <w:rFonts w:ascii="Arial" w:hAnsi="Arial" w:cs="Arial"/>
        </w:rPr>
      </w:pPr>
      <w:r w:rsidRPr="00184025">
        <w:rPr>
          <w:rFonts w:ascii="Arial" w:hAnsi="Arial" w:cs="Arial"/>
        </w:rPr>
        <w:t>Část III – Právní rámec pro poskytnutí dotace</w:t>
      </w:r>
    </w:p>
    <w:p w14:paraId="2987B54C" w14:textId="77777777" w:rsidR="00BA514E" w:rsidRPr="00184025" w:rsidRDefault="00BA514E">
      <w:pPr>
        <w:keepNext/>
        <w:rPr>
          <w:rFonts w:ascii="Arial" w:hAnsi="Arial" w:cs="Arial"/>
        </w:rPr>
      </w:pPr>
    </w:p>
    <w:p w14:paraId="5642F7EE" w14:textId="77777777" w:rsidR="00BA514E" w:rsidRPr="00184025" w:rsidRDefault="00BA514E" w:rsidP="00343531">
      <w:pPr>
        <w:pStyle w:val="slovanseznam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Dotace je poskytována na základě § 14 zákona č. 218/2000 Sb., o rozpočtových pravidlech a o změně některých souvisejících zákonů (rozpočtová pravidla), ve znění pozdějších předpisů. </w:t>
      </w:r>
    </w:p>
    <w:p w14:paraId="622E3EB3" w14:textId="77777777" w:rsidR="009843AE" w:rsidRPr="00184025" w:rsidRDefault="009843AE" w:rsidP="009843AE">
      <w:pPr>
        <w:pStyle w:val="slovanseznam"/>
        <w:numPr>
          <w:ilvl w:val="0"/>
          <w:numId w:val="0"/>
        </w:numPr>
        <w:ind w:left="360" w:hanging="360"/>
        <w:rPr>
          <w:rFonts w:ascii="Arial" w:hAnsi="Arial" w:cs="Arial"/>
        </w:rPr>
      </w:pPr>
    </w:p>
    <w:p w14:paraId="23283FAE" w14:textId="3ECA9FF0" w:rsidR="00BA514E" w:rsidRPr="00184025" w:rsidRDefault="009843AE" w:rsidP="00343531">
      <w:pPr>
        <w:pStyle w:val="slovanseznam"/>
        <w:numPr>
          <w:ilvl w:val="0"/>
          <w:numId w:val="7"/>
        </w:numPr>
        <w:tabs>
          <w:tab w:val="clear" w:pos="720"/>
        </w:tabs>
        <w:ind w:left="426" w:hanging="426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Příjemce dotace je povinen při realizaci iniciativy postupovat v souladu </w:t>
      </w:r>
      <w:r w:rsidR="00082D1F" w:rsidRPr="00184025">
        <w:rPr>
          <w:rFonts w:ascii="Arial" w:hAnsi="Arial" w:cs="Arial"/>
        </w:rPr>
        <w:t>s platnými českými právními předpisy</w:t>
      </w:r>
      <w:r w:rsidR="00A47854" w:rsidRPr="00184025">
        <w:rPr>
          <w:rFonts w:ascii="Arial" w:hAnsi="Arial" w:cs="Arial"/>
        </w:rPr>
        <w:t xml:space="preserve">, podmínkami uvedenými v tomto Rozhodnutí a </w:t>
      </w:r>
      <w:r w:rsidR="009B78C5" w:rsidRPr="00184025">
        <w:rPr>
          <w:rFonts w:ascii="Arial" w:hAnsi="Arial" w:cs="Arial"/>
        </w:rPr>
        <w:t>Nařízení</w:t>
      </w:r>
      <w:r w:rsidR="00A47854" w:rsidRPr="00184025">
        <w:rPr>
          <w:rFonts w:ascii="Arial" w:hAnsi="Arial" w:cs="Arial"/>
        </w:rPr>
        <w:t xml:space="preserve"> o implementaci Finanční</w:t>
      </w:r>
      <w:r w:rsidR="00C73FE8">
        <w:rPr>
          <w:rFonts w:ascii="Arial" w:hAnsi="Arial" w:cs="Arial"/>
        </w:rPr>
        <w:t>ch</w:t>
      </w:r>
      <w:r w:rsidR="00A47854" w:rsidRPr="00184025">
        <w:rPr>
          <w:rFonts w:ascii="Arial" w:hAnsi="Arial" w:cs="Arial"/>
        </w:rPr>
        <w:t xml:space="preserve"> mechanism</w:t>
      </w:r>
      <w:r w:rsidR="00C73FE8">
        <w:rPr>
          <w:rFonts w:ascii="Arial" w:hAnsi="Arial" w:cs="Arial"/>
        </w:rPr>
        <w:t>ů</w:t>
      </w:r>
      <w:r w:rsidR="00A47854" w:rsidRPr="00184025">
        <w:rPr>
          <w:rFonts w:ascii="Arial" w:hAnsi="Arial" w:cs="Arial"/>
        </w:rPr>
        <w:t xml:space="preserve"> EHP</w:t>
      </w:r>
      <w:r w:rsidR="00C73FE8">
        <w:rPr>
          <w:rFonts w:ascii="Arial" w:hAnsi="Arial" w:cs="Arial"/>
        </w:rPr>
        <w:t xml:space="preserve"> a Norska</w:t>
      </w:r>
      <w:r w:rsidR="00A47854" w:rsidRPr="00184025">
        <w:rPr>
          <w:rFonts w:ascii="Arial" w:hAnsi="Arial" w:cs="Arial"/>
        </w:rPr>
        <w:t xml:space="preserve"> 2014-2021.</w:t>
      </w:r>
    </w:p>
    <w:p w14:paraId="5A1FCA34" w14:textId="77777777" w:rsidR="008758C5" w:rsidRPr="00184025" w:rsidRDefault="008758C5" w:rsidP="008758C5">
      <w:pPr>
        <w:pStyle w:val="Odstavecseseznamem"/>
        <w:rPr>
          <w:rFonts w:ascii="Arial" w:hAnsi="Arial" w:cs="Arial"/>
        </w:rPr>
      </w:pPr>
    </w:p>
    <w:p w14:paraId="109D1E7C" w14:textId="77777777" w:rsidR="008758C5" w:rsidRPr="00184025" w:rsidRDefault="008758C5" w:rsidP="00343531">
      <w:pPr>
        <w:pStyle w:val="slovanseznam"/>
        <w:numPr>
          <w:ilvl w:val="0"/>
          <w:numId w:val="7"/>
        </w:numPr>
        <w:tabs>
          <w:tab w:val="clear" w:pos="720"/>
        </w:tabs>
        <w:ind w:left="426" w:hanging="426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Příjemce dotace je povinen při implementaci </w:t>
      </w:r>
      <w:r w:rsidR="001C7E81" w:rsidRPr="00184025">
        <w:rPr>
          <w:rFonts w:ascii="Arial" w:hAnsi="Arial" w:cs="Arial"/>
        </w:rPr>
        <w:t>iniciativy</w:t>
      </w:r>
      <w:r w:rsidRPr="00184025">
        <w:rPr>
          <w:rFonts w:ascii="Arial" w:hAnsi="Arial" w:cs="Arial"/>
        </w:rPr>
        <w:t xml:space="preserve"> postupovat v souladu s</w:t>
      </w:r>
      <w:r w:rsidR="00343531" w:rsidRPr="00184025">
        <w:rPr>
          <w:rFonts w:ascii="Arial" w:hAnsi="Arial" w:cs="Arial"/>
        </w:rPr>
        <w:t> </w:t>
      </w:r>
      <w:r w:rsidRPr="00184025">
        <w:rPr>
          <w:rFonts w:ascii="Arial" w:hAnsi="Arial" w:cs="Arial"/>
        </w:rPr>
        <w:t>následujícími dokumenty v aktuálním znění:</w:t>
      </w:r>
    </w:p>
    <w:p w14:paraId="76A73C9B" w14:textId="5842E4BE" w:rsidR="0072796B" w:rsidRPr="00184025" w:rsidRDefault="005A0E88" w:rsidP="00B46B69">
      <w:pPr>
        <w:spacing w:before="120"/>
        <w:rPr>
          <w:rFonts w:ascii="Arial" w:hAnsi="Arial" w:cs="Arial"/>
        </w:rPr>
      </w:pPr>
      <w:proofErr w:type="spellStart"/>
      <w:r w:rsidRPr="00184025">
        <w:rPr>
          <w:rFonts w:ascii="Arial" w:hAnsi="Arial" w:cs="Arial"/>
        </w:rPr>
        <w:t>Guidelines</w:t>
      </w:r>
      <w:proofErr w:type="spellEnd"/>
      <w:r w:rsidRPr="00184025">
        <w:rPr>
          <w:rFonts w:ascii="Arial" w:hAnsi="Arial" w:cs="Arial"/>
        </w:rPr>
        <w:t xml:space="preserve"> </w:t>
      </w:r>
      <w:proofErr w:type="spellStart"/>
      <w:r w:rsidRPr="00184025">
        <w:rPr>
          <w:rFonts w:ascii="Arial" w:hAnsi="Arial" w:cs="Arial"/>
        </w:rPr>
        <w:t>for</w:t>
      </w:r>
      <w:proofErr w:type="spellEnd"/>
      <w:r w:rsidRPr="00184025">
        <w:rPr>
          <w:rFonts w:ascii="Arial" w:hAnsi="Arial" w:cs="Arial"/>
        </w:rPr>
        <w:t xml:space="preserve"> </w:t>
      </w:r>
      <w:proofErr w:type="spellStart"/>
      <w:r w:rsidRPr="00184025">
        <w:rPr>
          <w:rFonts w:ascii="Arial" w:hAnsi="Arial" w:cs="Arial"/>
        </w:rPr>
        <w:t>Applicants</w:t>
      </w:r>
      <w:proofErr w:type="spellEnd"/>
      <w:r w:rsidRPr="00184025">
        <w:rPr>
          <w:rFonts w:ascii="Arial" w:hAnsi="Arial" w:cs="Arial"/>
        </w:rPr>
        <w:t xml:space="preserve"> and </w:t>
      </w:r>
      <w:proofErr w:type="spellStart"/>
      <w:r w:rsidRPr="00184025">
        <w:rPr>
          <w:rFonts w:ascii="Arial" w:hAnsi="Arial" w:cs="Arial"/>
        </w:rPr>
        <w:t>Final</w:t>
      </w:r>
      <w:proofErr w:type="spellEnd"/>
      <w:r w:rsidRPr="00184025">
        <w:rPr>
          <w:rFonts w:ascii="Arial" w:hAnsi="Arial" w:cs="Arial"/>
        </w:rPr>
        <w:t xml:space="preserve"> </w:t>
      </w:r>
      <w:proofErr w:type="spellStart"/>
      <w:r w:rsidRPr="00184025">
        <w:rPr>
          <w:rFonts w:ascii="Arial" w:hAnsi="Arial" w:cs="Arial"/>
        </w:rPr>
        <w:t>Beneficiaries</w:t>
      </w:r>
      <w:proofErr w:type="spellEnd"/>
      <w:r w:rsidRPr="00184025">
        <w:rPr>
          <w:rFonts w:ascii="Arial" w:hAnsi="Arial" w:cs="Arial"/>
        </w:rPr>
        <w:t xml:space="preserve"> </w:t>
      </w:r>
      <w:proofErr w:type="spellStart"/>
      <w:r w:rsidRPr="00184025">
        <w:rPr>
          <w:rFonts w:ascii="Arial" w:hAnsi="Arial" w:cs="Arial"/>
        </w:rPr>
        <w:t>from</w:t>
      </w:r>
      <w:proofErr w:type="spellEnd"/>
      <w:r w:rsidRPr="00184025">
        <w:rPr>
          <w:rFonts w:ascii="Arial" w:hAnsi="Arial" w:cs="Arial"/>
        </w:rPr>
        <w:t xml:space="preserve"> </w:t>
      </w:r>
      <w:proofErr w:type="spellStart"/>
      <w:r w:rsidRPr="00184025">
        <w:rPr>
          <w:rFonts w:ascii="Arial" w:hAnsi="Arial" w:cs="Arial"/>
        </w:rPr>
        <w:t>the</w:t>
      </w:r>
      <w:proofErr w:type="spellEnd"/>
      <w:r w:rsidRPr="00184025">
        <w:rPr>
          <w:rFonts w:ascii="Arial" w:hAnsi="Arial" w:cs="Arial"/>
        </w:rPr>
        <w:t xml:space="preserve"> </w:t>
      </w:r>
      <w:proofErr w:type="spellStart"/>
      <w:r w:rsidRPr="00184025">
        <w:rPr>
          <w:rFonts w:ascii="Arial" w:hAnsi="Arial" w:cs="Arial"/>
        </w:rPr>
        <w:t>Bilateral</w:t>
      </w:r>
      <w:proofErr w:type="spellEnd"/>
      <w:r w:rsidRPr="00184025">
        <w:rPr>
          <w:rFonts w:ascii="Arial" w:hAnsi="Arial" w:cs="Arial"/>
        </w:rPr>
        <w:t xml:space="preserve"> </w:t>
      </w:r>
      <w:proofErr w:type="spellStart"/>
      <w:r w:rsidRPr="00184025">
        <w:rPr>
          <w:rFonts w:ascii="Arial" w:hAnsi="Arial" w:cs="Arial"/>
        </w:rPr>
        <w:t>Fund</w:t>
      </w:r>
      <w:proofErr w:type="spellEnd"/>
      <w:r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  <w:bCs/>
          <w:lang w:val="en-GB"/>
        </w:rPr>
        <w:t>within the framework of the EEA and Norway Grants 2014-2021</w:t>
      </w:r>
      <w:r w:rsidR="0072796B" w:rsidRPr="00184025">
        <w:rPr>
          <w:rFonts w:ascii="Arial" w:hAnsi="Arial" w:cs="Arial"/>
        </w:rPr>
        <w:t xml:space="preserve"> (dále jen „Pokyn BF“)</w:t>
      </w:r>
      <w:r w:rsidR="00B46B69">
        <w:rPr>
          <w:rFonts w:ascii="Arial" w:hAnsi="Arial" w:cs="Arial"/>
        </w:rPr>
        <w:t>.</w:t>
      </w:r>
    </w:p>
    <w:p w14:paraId="3C20C5AE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504C7A14" w14:textId="77777777" w:rsidR="00252D63" w:rsidRPr="00184025" w:rsidRDefault="00252D63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20F43140" w14:textId="77777777" w:rsidR="00BA514E" w:rsidRPr="00184025" w:rsidRDefault="00BA514E" w:rsidP="00252D63">
      <w:pPr>
        <w:pStyle w:val="Nadpis2"/>
        <w:jc w:val="center"/>
        <w:rPr>
          <w:rFonts w:ascii="Arial" w:hAnsi="Arial" w:cs="Arial"/>
        </w:rPr>
      </w:pPr>
      <w:r w:rsidRPr="00184025">
        <w:rPr>
          <w:rFonts w:ascii="Arial" w:hAnsi="Arial" w:cs="Arial"/>
        </w:rPr>
        <w:t>Část IV – Povinnosti příjemce dotace</w:t>
      </w:r>
    </w:p>
    <w:p w14:paraId="531231E0" w14:textId="77777777" w:rsidR="00BA514E" w:rsidRPr="00184025" w:rsidRDefault="00BA514E">
      <w:pPr>
        <w:keepNext/>
        <w:rPr>
          <w:rFonts w:ascii="Arial" w:hAnsi="Arial" w:cs="Arial"/>
          <w:b/>
        </w:rPr>
      </w:pPr>
    </w:p>
    <w:p w14:paraId="7C103F1B" w14:textId="77777777" w:rsidR="00BA514E" w:rsidRPr="00184025" w:rsidRDefault="00BA514E" w:rsidP="00343531">
      <w:pPr>
        <w:pStyle w:val="slovanseznam"/>
        <w:keepNext/>
        <w:numPr>
          <w:ilvl w:val="0"/>
          <w:numId w:val="3"/>
        </w:numPr>
        <w:ind w:left="357" w:hanging="357"/>
        <w:rPr>
          <w:rFonts w:ascii="Arial" w:hAnsi="Arial" w:cs="Arial"/>
          <w:b/>
        </w:rPr>
      </w:pPr>
      <w:r w:rsidRPr="00184025">
        <w:rPr>
          <w:rFonts w:ascii="Arial" w:hAnsi="Arial" w:cs="Arial"/>
          <w:b/>
          <w:bCs/>
        </w:rPr>
        <w:t xml:space="preserve">Splnění účelu a realizace </w:t>
      </w:r>
      <w:r w:rsidR="001C7E81" w:rsidRPr="00184025">
        <w:rPr>
          <w:rFonts w:ascii="Arial" w:hAnsi="Arial" w:cs="Arial"/>
          <w:b/>
          <w:bCs/>
        </w:rPr>
        <w:t>iniciativy</w:t>
      </w:r>
    </w:p>
    <w:p w14:paraId="1651DBC2" w14:textId="77777777" w:rsidR="00355584" w:rsidRPr="00184025" w:rsidRDefault="00BA514E" w:rsidP="00461B9F">
      <w:pPr>
        <w:pStyle w:val="slovanseznam"/>
        <w:numPr>
          <w:ilvl w:val="0"/>
          <w:numId w:val="0"/>
        </w:numPr>
        <w:ind w:left="357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Příjemce dotace je povinen splnit účel </w:t>
      </w:r>
      <w:r w:rsidR="001C7E81" w:rsidRPr="00184025">
        <w:rPr>
          <w:rFonts w:ascii="Arial" w:hAnsi="Arial" w:cs="Arial"/>
        </w:rPr>
        <w:t>iniciativy</w:t>
      </w:r>
      <w:r w:rsidR="00A71936" w:rsidRPr="00184025">
        <w:rPr>
          <w:rFonts w:ascii="Arial" w:hAnsi="Arial" w:cs="Arial"/>
        </w:rPr>
        <w:t xml:space="preserve">, na </w:t>
      </w:r>
      <w:r w:rsidR="000604EB" w:rsidRPr="00184025">
        <w:rPr>
          <w:rFonts w:ascii="Arial" w:hAnsi="Arial" w:cs="Arial"/>
        </w:rPr>
        <w:t>kterou</w:t>
      </w:r>
      <w:r w:rsidRPr="00184025">
        <w:rPr>
          <w:rFonts w:ascii="Arial" w:hAnsi="Arial" w:cs="Arial"/>
        </w:rPr>
        <w:t xml:space="preserve"> mu byla dotace</w:t>
      </w:r>
      <w:r w:rsidR="00A71936" w:rsidRPr="00184025">
        <w:rPr>
          <w:rFonts w:ascii="Arial" w:hAnsi="Arial" w:cs="Arial"/>
        </w:rPr>
        <w:t xml:space="preserve"> poskytnuta, uvedený v části II v</w:t>
      </w:r>
      <w:r w:rsidRPr="00184025">
        <w:rPr>
          <w:rFonts w:ascii="Arial" w:hAnsi="Arial" w:cs="Arial"/>
        </w:rPr>
        <w:t xml:space="preserve"> bodě 3 toho</w:t>
      </w:r>
      <w:r w:rsidR="00A71936" w:rsidRPr="00184025">
        <w:rPr>
          <w:rFonts w:ascii="Arial" w:hAnsi="Arial" w:cs="Arial"/>
        </w:rPr>
        <w:t xml:space="preserve">to Rozhodnutí a realizovat </w:t>
      </w:r>
      <w:r w:rsidR="000604EB" w:rsidRPr="00184025">
        <w:rPr>
          <w:rFonts w:ascii="Arial" w:hAnsi="Arial" w:cs="Arial"/>
        </w:rPr>
        <w:t>tuto</w:t>
      </w:r>
      <w:r w:rsidRPr="00184025">
        <w:rPr>
          <w:rFonts w:ascii="Arial" w:hAnsi="Arial" w:cs="Arial"/>
        </w:rPr>
        <w:t xml:space="preserve"> </w:t>
      </w:r>
      <w:r w:rsidR="000604EB" w:rsidRPr="00184025">
        <w:rPr>
          <w:rFonts w:ascii="Arial" w:hAnsi="Arial" w:cs="Arial"/>
        </w:rPr>
        <w:t>iniciativu</w:t>
      </w:r>
      <w:r w:rsidR="00A71936" w:rsidRPr="00184025">
        <w:rPr>
          <w:rFonts w:ascii="Arial" w:hAnsi="Arial" w:cs="Arial"/>
        </w:rPr>
        <w:t xml:space="preserve"> ve lhůtě dle části II</w:t>
      </w:r>
      <w:r w:rsidRPr="00184025">
        <w:rPr>
          <w:rFonts w:ascii="Arial" w:hAnsi="Arial" w:cs="Arial"/>
        </w:rPr>
        <w:t xml:space="preserve"> </w:t>
      </w:r>
      <w:r w:rsidR="006574D4" w:rsidRPr="00184025">
        <w:rPr>
          <w:rFonts w:ascii="Arial" w:hAnsi="Arial" w:cs="Arial"/>
        </w:rPr>
        <w:t>v bodě</w:t>
      </w:r>
      <w:r w:rsidRPr="00184025">
        <w:rPr>
          <w:rFonts w:ascii="Arial" w:hAnsi="Arial" w:cs="Arial"/>
        </w:rPr>
        <w:t xml:space="preserve"> 4 tohoto Rozhodnutí</w:t>
      </w:r>
      <w:r w:rsidR="000371F4" w:rsidRPr="00184025">
        <w:rPr>
          <w:rFonts w:ascii="Arial" w:hAnsi="Arial" w:cs="Arial"/>
        </w:rPr>
        <w:t>.</w:t>
      </w:r>
    </w:p>
    <w:p w14:paraId="5D685926" w14:textId="77777777" w:rsidR="00461B9F" w:rsidRPr="00184025" w:rsidRDefault="00461B9F" w:rsidP="00A143E1">
      <w:pPr>
        <w:pStyle w:val="slovanseznam"/>
        <w:numPr>
          <w:ilvl w:val="0"/>
          <w:numId w:val="0"/>
        </w:numPr>
        <w:ind w:left="357"/>
        <w:rPr>
          <w:rFonts w:ascii="Arial" w:hAnsi="Arial" w:cs="Arial"/>
          <w:b/>
        </w:rPr>
      </w:pPr>
    </w:p>
    <w:p w14:paraId="0730DF13" w14:textId="77777777" w:rsidR="00BA514E" w:rsidRPr="00184025" w:rsidRDefault="009803E1" w:rsidP="00343531">
      <w:pPr>
        <w:pStyle w:val="slovanseznam"/>
        <w:numPr>
          <w:ilvl w:val="0"/>
          <w:numId w:val="3"/>
        </w:numPr>
        <w:rPr>
          <w:rFonts w:ascii="Arial" w:hAnsi="Arial" w:cs="Arial"/>
          <w:b/>
        </w:rPr>
      </w:pPr>
      <w:r w:rsidRPr="00184025">
        <w:rPr>
          <w:rFonts w:ascii="Arial" w:hAnsi="Arial" w:cs="Arial"/>
          <w:b/>
          <w:bCs/>
        </w:rPr>
        <w:t>Způsobilé výdaje</w:t>
      </w:r>
      <w:r w:rsidR="00BA514E" w:rsidRPr="00184025">
        <w:rPr>
          <w:rFonts w:ascii="Arial" w:hAnsi="Arial" w:cs="Arial"/>
          <w:b/>
        </w:rPr>
        <w:t xml:space="preserve">  </w:t>
      </w:r>
    </w:p>
    <w:p w14:paraId="78EA8E53" w14:textId="77777777" w:rsidR="00BA514E" w:rsidRPr="00184025" w:rsidRDefault="00BA514E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Příjemce dotace je oprávněn požadovat proplacení pouze </w:t>
      </w:r>
      <w:r w:rsidR="009803E1" w:rsidRPr="00184025">
        <w:rPr>
          <w:rFonts w:ascii="Arial" w:hAnsi="Arial" w:cs="Arial"/>
        </w:rPr>
        <w:t>způsobilých</w:t>
      </w:r>
      <w:r w:rsidRPr="00184025">
        <w:rPr>
          <w:rFonts w:ascii="Arial" w:hAnsi="Arial" w:cs="Arial"/>
        </w:rPr>
        <w:t xml:space="preserve"> výdajů </w:t>
      </w:r>
      <w:r w:rsidR="000371F4" w:rsidRPr="00184025">
        <w:rPr>
          <w:rFonts w:ascii="Arial" w:hAnsi="Arial" w:cs="Arial"/>
        </w:rPr>
        <w:t xml:space="preserve">v souladu s Pokynem </w:t>
      </w:r>
      <w:r w:rsidR="00A71936" w:rsidRPr="00184025">
        <w:rPr>
          <w:rFonts w:ascii="Arial" w:hAnsi="Arial" w:cs="Arial"/>
        </w:rPr>
        <w:t xml:space="preserve">BF, a to maximálně v částce </w:t>
      </w:r>
      <w:r w:rsidR="005A0E88" w:rsidRPr="00184025">
        <w:rPr>
          <w:rFonts w:ascii="Arial" w:hAnsi="Arial" w:cs="Arial"/>
        </w:rPr>
        <w:t>[</w:t>
      </w:r>
      <w:r w:rsidR="005A0E88" w:rsidRPr="00184025">
        <w:rPr>
          <w:rFonts w:ascii="Arial" w:hAnsi="Arial" w:cs="Arial"/>
          <w:highlight w:val="yellow"/>
        </w:rPr>
        <w:t>…</w:t>
      </w:r>
      <w:r w:rsidR="005A0E88" w:rsidRPr="00184025">
        <w:rPr>
          <w:rFonts w:ascii="Arial" w:hAnsi="Arial" w:cs="Arial"/>
        </w:rPr>
        <w:t>]</w:t>
      </w:r>
      <w:r w:rsidR="00A71936" w:rsidRPr="00184025">
        <w:rPr>
          <w:rFonts w:ascii="Arial" w:hAnsi="Arial" w:cs="Arial"/>
          <w:i/>
        </w:rPr>
        <w:t xml:space="preserve"> </w:t>
      </w:r>
      <w:r w:rsidR="00A71936" w:rsidRPr="00184025">
        <w:rPr>
          <w:rFonts w:ascii="Arial" w:hAnsi="Arial" w:cs="Arial"/>
        </w:rPr>
        <w:t xml:space="preserve">Kč.  </w:t>
      </w:r>
      <w:r w:rsidRPr="00184025">
        <w:rPr>
          <w:rFonts w:ascii="Arial" w:hAnsi="Arial" w:cs="Arial"/>
        </w:rPr>
        <w:t xml:space="preserve"> </w:t>
      </w:r>
    </w:p>
    <w:p w14:paraId="59630FB8" w14:textId="77777777" w:rsidR="0013021E" w:rsidRPr="00184025" w:rsidRDefault="0013021E" w:rsidP="0013021E">
      <w:pPr>
        <w:pStyle w:val="slovanseznam"/>
        <w:numPr>
          <w:ilvl w:val="0"/>
          <w:numId w:val="0"/>
        </w:numPr>
        <w:ind w:left="360" w:hanging="360"/>
        <w:rPr>
          <w:rFonts w:ascii="Arial" w:hAnsi="Arial" w:cs="Arial"/>
          <w:b/>
        </w:rPr>
      </w:pPr>
    </w:p>
    <w:p w14:paraId="485EF291" w14:textId="77777777" w:rsidR="0013021E" w:rsidRPr="00184025" w:rsidRDefault="0013021E" w:rsidP="00343531">
      <w:pPr>
        <w:pStyle w:val="slovanseznam"/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</w:rPr>
      </w:pPr>
      <w:r w:rsidRPr="00184025">
        <w:rPr>
          <w:rFonts w:ascii="Arial" w:hAnsi="Arial" w:cs="Arial"/>
          <w:b/>
          <w:bCs/>
        </w:rPr>
        <w:t>Vlastní předfinancování</w:t>
      </w:r>
      <w:r w:rsidRPr="00184025">
        <w:rPr>
          <w:rFonts w:ascii="Arial" w:hAnsi="Arial" w:cs="Arial"/>
          <w:b/>
        </w:rPr>
        <w:t xml:space="preserve"> </w:t>
      </w:r>
    </w:p>
    <w:p w14:paraId="7D8C6DA7" w14:textId="77777777" w:rsidR="0013021E" w:rsidRPr="00184025" w:rsidRDefault="0013021E" w:rsidP="0013021E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Příjemce dotace je povinen zajistit financování </w:t>
      </w:r>
      <w:r w:rsidR="006574D4" w:rsidRPr="00184025">
        <w:rPr>
          <w:rFonts w:ascii="Arial" w:hAnsi="Arial" w:cs="Arial"/>
        </w:rPr>
        <w:t>iniciativy před podáním monitorovací</w:t>
      </w:r>
      <w:r w:rsidRPr="00184025">
        <w:rPr>
          <w:rFonts w:ascii="Arial" w:hAnsi="Arial" w:cs="Arial"/>
        </w:rPr>
        <w:t xml:space="preserve"> zprávy s výjimkou případu obdržení zálohové platby.</w:t>
      </w:r>
    </w:p>
    <w:p w14:paraId="0F579CBA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2F244531" w14:textId="77777777" w:rsidR="00BA514E" w:rsidRPr="00184025" w:rsidRDefault="007A0040" w:rsidP="00343531">
      <w:pPr>
        <w:pStyle w:val="slovanseznam"/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</w:rPr>
      </w:pPr>
      <w:bookmarkStart w:id="1" w:name="OLE_LINK1"/>
      <w:r w:rsidRPr="00184025">
        <w:rPr>
          <w:rFonts w:ascii="Arial" w:hAnsi="Arial" w:cs="Arial"/>
          <w:b/>
          <w:bCs/>
        </w:rPr>
        <w:t>Oznamování změn</w:t>
      </w:r>
      <w:r w:rsidR="00BA514E" w:rsidRPr="00184025">
        <w:rPr>
          <w:rFonts w:ascii="Arial" w:hAnsi="Arial" w:cs="Arial"/>
          <w:b/>
          <w:bCs/>
        </w:rPr>
        <w:t xml:space="preserve"> </w:t>
      </w:r>
    </w:p>
    <w:p w14:paraId="1D7F366E" w14:textId="77777777" w:rsidR="007A0040" w:rsidRPr="00184025" w:rsidRDefault="00BA514E" w:rsidP="00252D63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Příjemce dotace je povinen </w:t>
      </w:r>
      <w:r w:rsidRPr="00184025">
        <w:rPr>
          <w:rFonts w:ascii="Arial" w:hAnsi="Arial" w:cs="Arial"/>
          <w:snapToGrid w:val="0"/>
        </w:rPr>
        <w:t>poskytovateli dotace</w:t>
      </w:r>
      <w:r w:rsidR="007A0040" w:rsidRPr="00184025">
        <w:rPr>
          <w:rFonts w:ascii="Arial" w:hAnsi="Arial" w:cs="Arial"/>
          <w:snapToGrid w:val="0"/>
        </w:rPr>
        <w:t xml:space="preserve"> neprodleně </w:t>
      </w:r>
      <w:r w:rsidRPr="00184025">
        <w:rPr>
          <w:rFonts w:ascii="Arial" w:hAnsi="Arial" w:cs="Arial"/>
          <w:snapToGrid w:val="0"/>
        </w:rPr>
        <w:t>oznámit veškeré skutečnosti</w:t>
      </w:r>
      <w:r w:rsidR="007A0040" w:rsidRPr="00184025">
        <w:rPr>
          <w:rFonts w:ascii="Arial" w:hAnsi="Arial" w:cs="Arial"/>
          <w:snapToGrid w:val="0"/>
        </w:rPr>
        <w:t xml:space="preserve"> nebo změny</w:t>
      </w:r>
      <w:r w:rsidRPr="00184025">
        <w:rPr>
          <w:rFonts w:ascii="Arial" w:hAnsi="Arial" w:cs="Arial"/>
          <w:snapToGrid w:val="0"/>
        </w:rPr>
        <w:t xml:space="preserve">, které mohou mít vliv na </w:t>
      </w:r>
      <w:r w:rsidR="00377325" w:rsidRPr="00184025">
        <w:rPr>
          <w:rFonts w:ascii="Arial" w:hAnsi="Arial" w:cs="Arial"/>
          <w:snapToGrid w:val="0"/>
        </w:rPr>
        <w:t>plnění a na</w:t>
      </w:r>
      <w:r w:rsidR="007A0040" w:rsidRPr="00184025">
        <w:rPr>
          <w:rFonts w:ascii="Arial" w:hAnsi="Arial" w:cs="Arial"/>
          <w:snapToGrid w:val="0"/>
        </w:rPr>
        <w:t xml:space="preserve"> povinnosti vyplývající z tohoto Rozhodnutí a jeho příloh. Rozhodnutí není možné </w:t>
      </w:r>
      <w:r w:rsidR="00377325" w:rsidRPr="00184025">
        <w:rPr>
          <w:rFonts w:ascii="Arial" w:hAnsi="Arial" w:cs="Arial"/>
          <w:snapToGrid w:val="0"/>
        </w:rPr>
        <w:t>měnit</w:t>
      </w:r>
      <w:r w:rsidR="009B24EB" w:rsidRPr="00184025">
        <w:rPr>
          <w:rFonts w:ascii="Arial" w:hAnsi="Arial" w:cs="Arial"/>
          <w:snapToGrid w:val="0"/>
        </w:rPr>
        <w:t xml:space="preserve"> se zpětným účinkem</w:t>
      </w:r>
      <w:r w:rsidR="00377325" w:rsidRPr="00184025">
        <w:rPr>
          <w:rFonts w:ascii="Arial" w:hAnsi="Arial" w:cs="Arial"/>
          <w:snapToGrid w:val="0"/>
        </w:rPr>
        <w:t xml:space="preserve"> poté</w:t>
      </w:r>
      <w:r w:rsidR="007A0040" w:rsidRPr="00184025">
        <w:rPr>
          <w:rFonts w:ascii="Arial" w:hAnsi="Arial" w:cs="Arial"/>
          <w:snapToGrid w:val="0"/>
        </w:rPr>
        <w:t>, co dojde k porušení povinnosti, která má být měněna.</w:t>
      </w:r>
    </w:p>
    <w:p w14:paraId="3457D455" w14:textId="77777777" w:rsidR="00BA514E" w:rsidRPr="00184025" w:rsidRDefault="007A0040" w:rsidP="007A0040">
      <w:pPr>
        <w:pStyle w:val="slovanseznam"/>
        <w:numPr>
          <w:ilvl w:val="0"/>
          <w:numId w:val="0"/>
        </w:numPr>
        <w:ind w:left="72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 </w:t>
      </w:r>
    </w:p>
    <w:bookmarkEnd w:id="1"/>
    <w:p w14:paraId="28798777" w14:textId="77777777" w:rsidR="00BA514E" w:rsidRPr="00184025" w:rsidRDefault="00BA514E" w:rsidP="00343531">
      <w:pPr>
        <w:pStyle w:val="slovanseznam"/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</w:rPr>
      </w:pPr>
      <w:r w:rsidRPr="00184025">
        <w:rPr>
          <w:rFonts w:ascii="Arial" w:hAnsi="Arial" w:cs="Arial"/>
          <w:b/>
          <w:bCs/>
        </w:rPr>
        <w:t xml:space="preserve">Monitorování </w:t>
      </w:r>
    </w:p>
    <w:p w14:paraId="594E97C0" w14:textId="60F7D808" w:rsidR="0046095A" w:rsidRPr="00184025" w:rsidRDefault="00BA514E" w:rsidP="00343531">
      <w:pPr>
        <w:pStyle w:val="slovanseznam"/>
        <w:numPr>
          <w:ilvl w:val="1"/>
          <w:numId w:val="3"/>
        </w:numPr>
        <w:tabs>
          <w:tab w:val="clear" w:pos="1437"/>
          <w:tab w:val="left" w:pos="851"/>
        </w:tabs>
        <w:ind w:left="851" w:hanging="426"/>
        <w:rPr>
          <w:rFonts w:ascii="Arial" w:hAnsi="Arial" w:cs="Arial"/>
        </w:rPr>
      </w:pPr>
      <w:r w:rsidRPr="00184025">
        <w:rPr>
          <w:rFonts w:ascii="Arial" w:hAnsi="Arial" w:cs="Arial"/>
        </w:rPr>
        <w:t>Příje</w:t>
      </w:r>
      <w:r w:rsidR="00FA3410" w:rsidRPr="00184025">
        <w:rPr>
          <w:rFonts w:ascii="Arial" w:hAnsi="Arial" w:cs="Arial"/>
        </w:rPr>
        <w:t>mce dotace je povinen předložit</w:t>
      </w:r>
      <w:r w:rsidR="007A0040"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</w:rPr>
        <w:t xml:space="preserve">poskytovateli dotace </w:t>
      </w:r>
      <w:r w:rsidR="00FA3410" w:rsidRPr="00184025">
        <w:rPr>
          <w:rFonts w:ascii="Arial" w:hAnsi="Arial" w:cs="Arial"/>
        </w:rPr>
        <w:t>monitorovací zprávu včetně žá</w:t>
      </w:r>
      <w:r w:rsidR="00066392" w:rsidRPr="00184025">
        <w:rPr>
          <w:rFonts w:ascii="Arial" w:hAnsi="Arial" w:cs="Arial"/>
        </w:rPr>
        <w:t>dosti o platbu ve stanovené lhůtě</w:t>
      </w:r>
      <w:r w:rsidR="00FA3410" w:rsidRPr="00184025">
        <w:rPr>
          <w:rFonts w:ascii="Arial" w:hAnsi="Arial" w:cs="Arial"/>
        </w:rPr>
        <w:t xml:space="preserve"> po </w:t>
      </w:r>
      <w:r w:rsidR="005A0E88" w:rsidRPr="00184025">
        <w:rPr>
          <w:rFonts w:ascii="Arial" w:hAnsi="Arial" w:cs="Arial"/>
        </w:rPr>
        <w:t>skončení monitorovacího období/</w:t>
      </w:r>
      <w:r w:rsidR="007D7085" w:rsidRPr="00184025">
        <w:rPr>
          <w:rFonts w:ascii="Arial" w:hAnsi="Arial" w:cs="Arial"/>
        </w:rPr>
        <w:t>po splnění účelu iniciativy.</w:t>
      </w:r>
    </w:p>
    <w:p w14:paraId="37209171" w14:textId="77777777" w:rsidR="00082D1F" w:rsidRPr="00184025" w:rsidRDefault="0046095A" w:rsidP="00343531">
      <w:pPr>
        <w:pStyle w:val="slovanseznam"/>
        <w:numPr>
          <w:ilvl w:val="1"/>
          <w:numId w:val="3"/>
        </w:numPr>
        <w:tabs>
          <w:tab w:val="clear" w:pos="1437"/>
          <w:tab w:val="left" w:pos="851"/>
        </w:tabs>
        <w:ind w:left="851" w:hanging="426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Příjemce </w:t>
      </w:r>
      <w:r w:rsidR="00FA3410" w:rsidRPr="00184025">
        <w:rPr>
          <w:rFonts w:ascii="Arial" w:hAnsi="Arial" w:cs="Arial"/>
        </w:rPr>
        <w:t xml:space="preserve">dotace je povinen za účelem ověření plnění povinností vyplývajících z tohoto Rozhodnutí vytvořit podmínky k provedení kontroly vztahující se k realizaci iniciativy, poskytnout veškeré doklady vztahující se k realizaci iniciativy, umožnit průběžné ověřování souladu údajů o realizaci iniciativy uváděných ve zprávách o realizaci iniciativy </w:t>
      </w:r>
      <w:r w:rsidR="00082D1F" w:rsidRPr="00184025">
        <w:rPr>
          <w:rFonts w:ascii="Arial" w:hAnsi="Arial" w:cs="Arial"/>
        </w:rPr>
        <w:t xml:space="preserve">se skutečným stavem v místě </w:t>
      </w:r>
      <w:r w:rsidR="00FA3410" w:rsidRPr="00184025">
        <w:rPr>
          <w:rFonts w:ascii="Arial" w:hAnsi="Arial" w:cs="Arial"/>
        </w:rPr>
        <w:t xml:space="preserve">její realizace a poskytnout součinnost všem osobám oprávněným k provádění kontroly, příp. jejich zmocněncům. </w:t>
      </w:r>
    </w:p>
    <w:p w14:paraId="77787D14" w14:textId="77777777" w:rsidR="00BA514E" w:rsidRPr="00184025" w:rsidRDefault="00082D1F" w:rsidP="00343531">
      <w:pPr>
        <w:pStyle w:val="slovanseznam"/>
        <w:numPr>
          <w:ilvl w:val="1"/>
          <w:numId w:val="3"/>
        </w:numPr>
        <w:tabs>
          <w:tab w:val="clear" w:pos="1437"/>
          <w:tab w:val="left" w:pos="851"/>
        </w:tabs>
        <w:ind w:left="851" w:hanging="426"/>
        <w:rPr>
          <w:rFonts w:ascii="Arial" w:hAnsi="Arial" w:cs="Arial"/>
        </w:rPr>
      </w:pPr>
      <w:r w:rsidRPr="00184025">
        <w:rPr>
          <w:rFonts w:ascii="Arial" w:hAnsi="Arial" w:cs="Arial"/>
        </w:rPr>
        <w:t>Příjemce dotace je povinen vytvořit vnitřní kontrolní systém.</w:t>
      </w:r>
    </w:p>
    <w:p w14:paraId="64637115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  <w:snapToGrid w:val="0"/>
        </w:rPr>
      </w:pPr>
    </w:p>
    <w:p w14:paraId="55F6268B" w14:textId="77777777" w:rsidR="00BA514E" w:rsidRPr="00184025" w:rsidRDefault="00BA514E" w:rsidP="00343531">
      <w:pPr>
        <w:pStyle w:val="slovanseznam"/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</w:rPr>
      </w:pPr>
      <w:r w:rsidRPr="00184025">
        <w:rPr>
          <w:rFonts w:ascii="Arial" w:hAnsi="Arial" w:cs="Arial"/>
          <w:b/>
          <w:bCs/>
        </w:rPr>
        <w:t xml:space="preserve">Vedení účetnictví  </w:t>
      </w:r>
    </w:p>
    <w:p w14:paraId="5F317C42" w14:textId="1F279648" w:rsidR="00BA514E" w:rsidRPr="00184025" w:rsidRDefault="00BA514E" w:rsidP="00C0120A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  <w:r w:rsidRPr="00184025">
        <w:rPr>
          <w:rFonts w:ascii="Arial" w:hAnsi="Arial" w:cs="Arial"/>
        </w:rPr>
        <w:t>Příjemce dotace je povinen řádně účtovat o veškerých příjmech a výdajích, resp. výnosech a nákladech v souvislosti s</w:t>
      </w:r>
      <w:r w:rsidR="00CF026A" w:rsidRPr="00184025">
        <w:rPr>
          <w:rFonts w:ascii="Arial" w:hAnsi="Arial" w:cs="Arial"/>
        </w:rPr>
        <w:t> iniciativou</w:t>
      </w:r>
      <w:r w:rsidRPr="00184025">
        <w:rPr>
          <w:rFonts w:ascii="Arial" w:hAnsi="Arial" w:cs="Arial"/>
        </w:rPr>
        <w:t xml:space="preserve"> podle platn</w:t>
      </w:r>
      <w:r w:rsidR="00082D1F" w:rsidRPr="00184025">
        <w:rPr>
          <w:rFonts w:ascii="Arial" w:hAnsi="Arial" w:cs="Arial"/>
        </w:rPr>
        <w:t>ých českých právních předpisů</w:t>
      </w:r>
      <w:r w:rsidR="00621B06" w:rsidRPr="00184025">
        <w:rPr>
          <w:rFonts w:ascii="Arial" w:hAnsi="Arial" w:cs="Arial"/>
        </w:rPr>
        <w:t>, a to tak, aby byly veškeré výdaje související s iniciativou jednoznačně identifikovatelné jako výdaj</w:t>
      </w:r>
      <w:r w:rsidR="00123638" w:rsidRPr="00184025">
        <w:rPr>
          <w:rFonts w:ascii="Arial" w:hAnsi="Arial" w:cs="Arial"/>
        </w:rPr>
        <w:t>e</w:t>
      </w:r>
      <w:r w:rsidR="00621B06" w:rsidRPr="00184025">
        <w:rPr>
          <w:rFonts w:ascii="Arial" w:hAnsi="Arial" w:cs="Arial"/>
        </w:rPr>
        <w:t xml:space="preserve"> Bilaterálního fondu</w:t>
      </w:r>
      <w:r w:rsidR="00082D1F" w:rsidRPr="00184025">
        <w:rPr>
          <w:rFonts w:ascii="Arial" w:hAnsi="Arial" w:cs="Arial"/>
        </w:rPr>
        <w:t xml:space="preserve">. </w:t>
      </w:r>
      <w:r w:rsidRPr="00184025">
        <w:rPr>
          <w:rFonts w:ascii="Arial" w:hAnsi="Arial" w:cs="Arial"/>
        </w:rPr>
        <w:t xml:space="preserve"> </w:t>
      </w:r>
    </w:p>
    <w:p w14:paraId="0878E10C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205E4082" w14:textId="77777777" w:rsidR="00BA514E" w:rsidRPr="00184025" w:rsidRDefault="00BA514E" w:rsidP="00343531">
      <w:pPr>
        <w:pStyle w:val="slovanseznam"/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</w:rPr>
      </w:pPr>
      <w:r w:rsidRPr="00184025">
        <w:rPr>
          <w:rFonts w:ascii="Arial" w:hAnsi="Arial" w:cs="Arial"/>
          <w:b/>
          <w:bCs/>
        </w:rPr>
        <w:t>Veřejné zakázk</w:t>
      </w:r>
      <w:r w:rsidR="00A537B2" w:rsidRPr="00184025">
        <w:rPr>
          <w:rFonts w:ascii="Arial" w:hAnsi="Arial" w:cs="Arial"/>
          <w:b/>
          <w:bCs/>
        </w:rPr>
        <w:t>y malého rozsahu</w:t>
      </w:r>
    </w:p>
    <w:p w14:paraId="5ADD8913" w14:textId="7A505CA2" w:rsidR="007D7085" w:rsidRPr="00184025" w:rsidRDefault="00BA514E" w:rsidP="00252D63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  <w:r w:rsidRPr="00184025">
        <w:rPr>
          <w:rFonts w:ascii="Arial" w:hAnsi="Arial" w:cs="Arial"/>
        </w:rPr>
        <w:t>Příjemce dotace je povinen při zadávání</w:t>
      </w:r>
      <w:r w:rsidR="005B5493" w:rsidRPr="00184025">
        <w:rPr>
          <w:rFonts w:ascii="Arial" w:hAnsi="Arial" w:cs="Arial"/>
        </w:rPr>
        <w:t xml:space="preserve"> veřejných </w:t>
      </w:r>
      <w:r w:rsidRPr="00184025">
        <w:rPr>
          <w:rFonts w:ascii="Arial" w:hAnsi="Arial" w:cs="Arial"/>
        </w:rPr>
        <w:t xml:space="preserve">zakázek </w:t>
      </w:r>
      <w:r w:rsidR="00C0120A" w:rsidRPr="00184025">
        <w:rPr>
          <w:rFonts w:ascii="Arial" w:hAnsi="Arial" w:cs="Arial"/>
        </w:rPr>
        <w:t xml:space="preserve">malého rozsahu </w:t>
      </w:r>
      <w:r w:rsidR="009B3BE2" w:rsidRPr="00184025">
        <w:rPr>
          <w:rFonts w:ascii="Arial" w:hAnsi="Arial" w:cs="Arial"/>
        </w:rPr>
        <w:t>postupovat v </w:t>
      </w:r>
      <w:r w:rsidR="00377325" w:rsidRPr="00184025">
        <w:rPr>
          <w:rFonts w:ascii="Arial" w:hAnsi="Arial" w:cs="Arial"/>
        </w:rPr>
        <w:t>souladu s</w:t>
      </w:r>
      <w:r w:rsidR="007D7085" w:rsidRPr="00184025">
        <w:rPr>
          <w:rFonts w:ascii="Arial" w:hAnsi="Arial" w:cs="Arial"/>
        </w:rPr>
        <w:t xml:space="preserve"> §6 zákona č. 134/2016 Sb., o zadávání veřejných zakázek, ve znění pozdějších předpisů a v souladu se svými vnitřními předpisy. </w:t>
      </w:r>
    </w:p>
    <w:p w14:paraId="6588F5B7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52474C90" w14:textId="77777777" w:rsidR="00BA514E" w:rsidRPr="00184025" w:rsidRDefault="005C66C0" w:rsidP="00343531">
      <w:pPr>
        <w:pStyle w:val="slovanseznam"/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</w:rPr>
      </w:pPr>
      <w:r w:rsidRPr="00184025">
        <w:rPr>
          <w:rFonts w:ascii="Arial" w:hAnsi="Arial" w:cs="Arial"/>
          <w:b/>
          <w:bCs/>
        </w:rPr>
        <w:t>Archivace</w:t>
      </w:r>
    </w:p>
    <w:p w14:paraId="14511D69" w14:textId="77777777" w:rsidR="00187E8D" w:rsidRPr="00184025" w:rsidRDefault="00187E8D" w:rsidP="00F645C1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  <w:r w:rsidRPr="00184025">
        <w:rPr>
          <w:rFonts w:ascii="Arial" w:hAnsi="Arial" w:cs="Arial"/>
        </w:rPr>
        <w:t>Příjemce dotace je povinen uchovávat veškeré dokumenty související s realizací iniciativy nejméně po dobu 10 let od 1. 1. roku následujícího po schválení závěrečné zprávy o iniciativě ze strany ZP bilaterálního fondu, minimálně však do 31. 12. 2030.</w:t>
      </w:r>
    </w:p>
    <w:p w14:paraId="06E20A9B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  <w:i/>
          <w:iCs/>
        </w:rPr>
      </w:pPr>
    </w:p>
    <w:p w14:paraId="28BD9E66" w14:textId="77777777" w:rsidR="00BA514E" w:rsidRPr="00184025" w:rsidRDefault="00BA514E" w:rsidP="00343531">
      <w:pPr>
        <w:pStyle w:val="slovanseznam"/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</w:rPr>
      </w:pPr>
      <w:r w:rsidRPr="00184025">
        <w:rPr>
          <w:rFonts w:ascii="Arial" w:hAnsi="Arial" w:cs="Arial"/>
          <w:b/>
          <w:bCs/>
        </w:rPr>
        <w:t xml:space="preserve">Užívání údajů </w:t>
      </w:r>
      <w:r w:rsidR="009B72C5" w:rsidRPr="00184025">
        <w:rPr>
          <w:rFonts w:ascii="Arial" w:hAnsi="Arial" w:cs="Arial"/>
          <w:b/>
          <w:bCs/>
        </w:rPr>
        <w:t>a poskytování informací</w:t>
      </w:r>
    </w:p>
    <w:p w14:paraId="0D726A7A" w14:textId="77777777" w:rsidR="00901D51" w:rsidRPr="00184025" w:rsidRDefault="00252D63" w:rsidP="00252D63">
      <w:pPr>
        <w:pStyle w:val="slovanseznam"/>
        <w:numPr>
          <w:ilvl w:val="0"/>
          <w:numId w:val="0"/>
        </w:numPr>
        <w:ind w:left="851" w:hanging="426"/>
        <w:rPr>
          <w:rFonts w:ascii="Arial" w:hAnsi="Arial" w:cs="Arial"/>
        </w:rPr>
      </w:pPr>
      <w:r w:rsidRPr="00184025">
        <w:rPr>
          <w:rFonts w:ascii="Arial" w:hAnsi="Arial" w:cs="Arial"/>
        </w:rPr>
        <w:t>a)</w:t>
      </w:r>
      <w:r w:rsidRPr="00184025">
        <w:rPr>
          <w:rFonts w:ascii="Arial" w:hAnsi="Arial" w:cs="Arial"/>
        </w:rPr>
        <w:tab/>
      </w:r>
      <w:r w:rsidR="00BA514E" w:rsidRPr="00184025">
        <w:rPr>
          <w:rFonts w:ascii="Arial" w:hAnsi="Arial" w:cs="Arial"/>
        </w:rPr>
        <w:t xml:space="preserve">Příjemce dotace souhlasí s užíváním údajů o </w:t>
      </w:r>
      <w:r w:rsidR="009B72C5" w:rsidRPr="00184025">
        <w:rPr>
          <w:rFonts w:ascii="Arial" w:hAnsi="Arial" w:cs="Arial"/>
        </w:rPr>
        <w:t>iniciativě</w:t>
      </w:r>
      <w:r w:rsidR="00777F31" w:rsidRPr="00184025">
        <w:rPr>
          <w:rFonts w:ascii="Arial" w:hAnsi="Arial" w:cs="Arial"/>
        </w:rPr>
        <w:t xml:space="preserve"> </w:t>
      </w:r>
      <w:r w:rsidR="00BA514E" w:rsidRPr="00184025">
        <w:rPr>
          <w:rFonts w:ascii="Arial" w:hAnsi="Arial" w:cs="Arial"/>
        </w:rPr>
        <w:t>v informačních systémech a</w:t>
      </w:r>
      <w:r w:rsidR="00343531" w:rsidRPr="00184025">
        <w:rPr>
          <w:rFonts w:ascii="Arial" w:hAnsi="Arial" w:cs="Arial"/>
        </w:rPr>
        <w:t> </w:t>
      </w:r>
      <w:r w:rsidR="00BA514E" w:rsidRPr="00184025">
        <w:rPr>
          <w:rFonts w:ascii="Arial" w:hAnsi="Arial" w:cs="Arial"/>
        </w:rPr>
        <w:t xml:space="preserve">účetnictví pro účely administrace </w:t>
      </w:r>
      <w:r w:rsidR="00777F31" w:rsidRPr="00184025">
        <w:rPr>
          <w:rFonts w:ascii="Arial" w:hAnsi="Arial" w:cs="Arial"/>
        </w:rPr>
        <w:t xml:space="preserve">EHP a Norských </w:t>
      </w:r>
      <w:r w:rsidR="00237390" w:rsidRPr="00184025">
        <w:rPr>
          <w:rFonts w:ascii="Arial" w:hAnsi="Arial" w:cs="Arial"/>
        </w:rPr>
        <w:t>fondů</w:t>
      </w:r>
      <w:r w:rsidR="008A25E8" w:rsidRPr="00184025">
        <w:rPr>
          <w:rFonts w:ascii="Arial" w:hAnsi="Arial" w:cs="Arial"/>
        </w:rPr>
        <w:t xml:space="preserve"> 2014 - 2021</w:t>
      </w:r>
      <w:r w:rsidR="00237390" w:rsidRPr="00184025">
        <w:rPr>
          <w:rFonts w:ascii="Arial" w:hAnsi="Arial" w:cs="Arial"/>
        </w:rPr>
        <w:t>.</w:t>
      </w:r>
    </w:p>
    <w:p w14:paraId="796B7F5E" w14:textId="77777777" w:rsidR="00BA514E" w:rsidRPr="00184025" w:rsidRDefault="00252D63" w:rsidP="00252D63">
      <w:pPr>
        <w:pStyle w:val="slovanseznam"/>
        <w:numPr>
          <w:ilvl w:val="0"/>
          <w:numId w:val="0"/>
        </w:numPr>
        <w:ind w:left="851" w:hanging="426"/>
        <w:rPr>
          <w:rFonts w:ascii="Arial" w:hAnsi="Arial" w:cs="Arial"/>
        </w:rPr>
      </w:pPr>
      <w:r w:rsidRPr="00184025">
        <w:rPr>
          <w:rFonts w:ascii="Arial" w:hAnsi="Arial" w:cs="Arial"/>
        </w:rPr>
        <w:t>b)</w:t>
      </w:r>
      <w:r w:rsidRPr="00184025">
        <w:rPr>
          <w:rFonts w:ascii="Arial" w:hAnsi="Arial" w:cs="Arial"/>
        </w:rPr>
        <w:tab/>
      </w:r>
      <w:r w:rsidR="00BA514E" w:rsidRPr="00184025">
        <w:rPr>
          <w:rFonts w:ascii="Arial" w:hAnsi="Arial" w:cs="Arial"/>
        </w:rPr>
        <w:t xml:space="preserve">Příjemce dotace je povinen zajistit, aby všechny informace předkládané poskytovateli dotace a subjektům zapojeným do implementace </w:t>
      </w:r>
      <w:r w:rsidR="001C7E81" w:rsidRPr="00184025">
        <w:rPr>
          <w:rFonts w:ascii="Arial" w:hAnsi="Arial" w:cs="Arial"/>
        </w:rPr>
        <w:t>iniciativy</w:t>
      </w:r>
      <w:r w:rsidR="00BA514E" w:rsidRPr="00184025">
        <w:rPr>
          <w:rFonts w:ascii="Arial" w:hAnsi="Arial" w:cs="Arial"/>
        </w:rPr>
        <w:t xml:space="preserve"> byly vždy úplné a pravdivé. </w:t>
      </w:r>
    </w:p>
    <w:p w14:paraId="2C022A11" w14:textId="77777777" w:rsidR="00BA514E" w:rsidRPr="00184025" w:rsidRDefault="00BA514E" w:rsidP="009B72C5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6A149DD3" w14:textId="77777777" w:rsidR="00BA514E" w:rsidRPr="00184025" w:rsidRDefault="00BA514E" w:rsidP="00343531">
      <w:pPr>
        <w:pStyle w:val="slovanseznam"/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</w:rPr>
      </w:pPr>
      <w:r w:rsidRPr="00184025">
        <w:rPr>
          <w:rFonts w:ascii="Arial" w:hAnsi="Arial" w:cs="Arial"/>
          <w:b/>
          <w:bCs/>
        </w:rPr>
        <w:t xml:space="preserve">Zákaz čerpání jiných podpor </w:t>
      </w:r>
    </w:p>
    <w:p w14:paraId="33F784B7" w14:textId="77777777" w:rsidR="00BA514E" w:rsidRPr="00184025" w:rsidRDefault="00BA514E">
      <w:pPr>
        <w:pStyle w:val="slovanseznam"/>
        <w:numPr>
          <w:ilvl w:val="0"/>
          <w:numId w:val="0"/>
        </w:numPr>
        <w:ind w:left="360"/>
        <w:rPr>
          <w:rFonts w:ascii="Arial" w:hAnsi="Arial" w:cs="Arial"/>
          <w:snapToGrid w:val="0"/>
        </w:rPr>
      </w:pPr>
      <w:r w:rsidRPr="00184025">
        <w:rPr>
          <w:rFonts w:ascii="Arial" w:hAnsi="Arial" w:cs="Arial"/>
          <w:snapToGrid w:val="0"/>
        </w:rPr>
        <w:t xml:space="preserve">Příjemce dotace není oprávněn v průběhu realizace </w:t>
      </w:r>
      <w:r w:rsidR="001C7E81" w:rsidRPr="00184025">
        <w:rPr>
          <w:rFonts w:ascii="Arial" w:hAnsi="Arial" w:cs="Arial"/>
        </w:rPr>
        <w:t>iniciativy</w:t>
      </w:r>
      <w:r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  <w:snapToGrid w:val="0"/>
        </w:rPr>
        <w:t>čerpat na tytéž výdaje jiné finanční prostředky tak</w:t>
      </w:r>
      <w:r w:rsidR="00A13BA5" w:rsidRPr="00184025">
        <w:rPr>
          <w:rFonts w:ascii="Arial" w:hAnsi="Arial" w:cs="Arial"/>
          <w:snapToGrid w:val="0"/>
        </w:rPr>
        <w:t>,</w:t>
      </w:r>
      <w:r w:rsidRPr="00184025">
        <w:rPr>
          <w:rFonts w:ascii="Arial" w:hAnsi="Arial" w:cs="Arial"/>
          <w:snapToGrid w:val="0"/>
        </w:rPr>
        <w:t xml:space="preserve"> aby nedošlo k duplicitě financování.</w:t>
      </w:r>
    </w:p>
    <w:p w14:paraId="39AB2AE3" w14:textId="77777777" w:rsidR="00BA514E" w:rsidRPr="00184025" w:rsidRDefault="00BA514E">
      <w:pPr>
        <w:ind w:firstLine="0"/>
        <w:rPr>
          <w:rFonts w:ascii="Arial" w:hAnsi="Arial" w:cs="Arial"/>
        </w:rPr>
      </w:pPr>
    </w:p>
    <w:p w14:paraId="76990819" w14:textId="77777777" w:rsidR="00BA514E" w:rsidRPr="00184025" w:rsidRDefault="00BA514E" w:rsidP="00343531">
      <w:pPr>
        <w:pStyle w:val="slovanseznam"/>
        <w:numPr>
          <w:ilvl w:val="0"/>
          <w:numId w:val="11"/>
        </w:numPr>
        <w:tabs>
          <w:tab w:val="clear" w:pos="720"/>
          <w:tab w:val="num" w:pos="360"/>
        </w:tabs>
        <w:ind w:left="360"/>
        <w:rPr>
          <w:rFonts w:ascii="Arial" w:hAnsi="Arial" w:cs="Arial"/>
          <w:b/>
          <w:bCs/>
        </w:rPr>
      </w:pPr>
      <w:r w:rsidRPr="00184025">
        <w:rPr>
          <w:rFonts w:ascii="Arial" w:hAnsi="Arial" w:cs="Arial"/>
          <w:b/>
          <w:bCs/>
        </w:rPr>
        <w:lastRenderedPageBreak/>
        <w:t xml:space="preserve">Hlášení nesrovnalostí </w:t>
      </w:r>
    </w:p>
    <w:p w14:paraId="67D8ABC7" w14:textId="77777777" w:rsidR="00BA514E" w:rsidRPr="00184025" w:rsidRDefault="00BA514E" w:rsidP="00343531">
      <w:pPr>
        <w:pStyle w:val="slovanseznam"/>
        <w:numPr>
          <w:ilvl w:val="1"/>
          <w:numId w:val="8"/>
        </w:numPr>
        <w:tabs>
          <w:tab w:val="clear" w:pos="1440"/>
          <w:tab w:val="left" w:pos="851"/>
        </w:tabs>
        <w:ind w:left="851" w:hanging="425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Příjemce dotace je povinen neprodleně informovat poskytovatele dotace o podezření na nesrovnalosti zjištěné při realizaci </w:t>
      </w:r>
      <w:r w:rsidR="001C7E81" w:rsidRPr="00184025">
        <w:rPr>
          <w:rFonts w:ascii="Arial" w:hAnsi="Arial" w:cs="Arial"/>
        </w:rPr>
        <w:t>iniciativy</w:t>
      </w:r>
      <w:r w:rsidRPr="00184025">
        <w:rPr>
          <w:rFonts w:ascii="Arial" w:hAnsi="Arial" w:cs="Arial"/>
        </w:rPr>
        <w:t>.</w:t>
      </w:r>
      <w:r w:rsidR="00DC4B37" w:rsidRPr="00184025">
        <w:rPr>
          <w:rFonts w:ascii="Arial" w:hAnsi="Arial" w:cs="Arial"/>
        </w:rPr>
        <w:t xml:space="preserve"> Nesrovnalostí se rozumí porušení:</w:t>
      </w:r>
    </w:p>
    <w:p w14:paraId="7E42E581" w14:textId="77777777" w:rsidR="00AB387B" w:rsidRPr="00184025" w:rsidRDefault="00AB387B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</w:p>
    <w:p w14:paraId="676B7B80" w14:textId="77777777" w:rsidR="00DC4B37" w:rsidRPr="00184025" w:rsidRDefault="00237390" w:rsidP="00343531">
      <w:pPr>
        <w:pStyle w:val="slovanseznam"/>
        <w:numPr>
          <w:ilvl w:val="2"/>
          <w:numId w:val="8"/>
        </w:numPr>
        <w:ind w:left="1560" w:hanging="709"/>
        <w:rPr>
          <w:rFonts w:ascii="Arial" w:hAnsi="Arial" w:cs="Arial"/>
        </w:rPr>
      </w:pPr>
      <w:r w:rsidRPr="00184025">
        <w:rPr>
          <w:rFonts w:ascii="Arial" w:hAnsi="Arial" w:cs="Arial"/>
        </w:rPr>
        <w:t>právního</w:t>
      </w:r>
      <w:r w:rsidR="00EA4F6E" w:rsidRPr="00184025">
        <w:rPr>
          <w:rFonts w:ascii="Arial" w:hAnsi="Arial" w:cs="Arial"/>
        </w:rPr>
        <w:t xml:space="preserve"> rámce EHP a Norských fondů 2014-2021</w:t>
      </w:r>
      <w:r w:rsidR="00DC4B37" w:rsidRPr="00184025">
        <w:rPr>
          <w:rFonts w:ascii="Arial" w:hAnsi="Arial" w:cs="Arial"/>
        </w:rPr>
        <w:t>;</w:t>
      </w:r>
    </w:p>
    <w:p w14:paraId="216DBE3C" w14:textId="77777777" w:rsidR="00DC4B37" w:rsidRPr="00184025" w:rsidRDefault="00237390" w:rsidP="00343531">
      <w:pPr>
        <w:pStyle w:val="slovanseznam"/>
        <w:numPr>
          <w:ilvl w:val="2"/>
          <w:numId w:val="8"/>
        </w:numPr>
        <w:ind w:left="1560" w:hanging="709"/>
        <w:rPr>
          <w:rFonts w:ascii="Arial" w:hAnsi="Arial" w:cs="Arial"/>
        </w:rPr>
      </w:pPr>
      <w:r w:rsidRPr="00184025">
        <w:rPr>
          <w:rFonts w:ascii="Arial" w:hAnsi="Arial" w:cs="Arial"/>
        </w:rPr>
        <w:t>ustanovení</w:t>
      </w:r>
      <w:r w:rsidR="00DC4B37" w:rsidRPr="00184025">
        <w:rPr>
          <w:rFonts w:ascii="Arial" w:hAnsi="Arial" w:cs="Arial"/>
        </w:rPr>
        <w:t xml:space="preserve"> právních předpisů Evropské unie</w:t>
      </w:r>
      <w:r w:rsidR="0021351E" w:rsidRPr="00184025">
        <w:rPr>
          <w:rFonts w:ascii="Arial" w:hAnsi="Arial" w:cs="Arial"/>
        </w:rPr>
        <w:t>;</w:t>
      </w:r>
    </w:p>
    <w:p w14:paraId="0A27CA62" w14:textId="77777777" w:rsidR="00DC4B37" w:rsidRPr="00184025" w:rsidRDefault="00DC4B37" w:rsidP="00343531">
      <w:pPr>
        <w:pStyle w:val="slovanseznam"/>
        <w:numPr>
          <w:ilvl w:val="2"/>
          <w:numId w:val="8"/>
        </w:numPr>
        <w:ind w:left="1560" w:hanging="709"/>
        <w:rPr>
          <w:rFonts w:ascii="Arial" w:hAnsi="Arial" w:cs="Arial"/>
        </w:rPr>
      </w:pPr>
      <w:r w:rsidRPr="00184025">
        <w:rPr>
          <w:rFonts w:ascii="Arial" w:hAnsi="Arial" w:cs="Arial"/>
        </w:rPr>
        <w:t>ustanovení národní legislativy ČR,</w:t>
      </w:r>
    </w:p>
    <w:p w14:paraId="338BC920" w14:textId="77777777" w:rsidR="00DC4B37" w:rsidRPr="00184025" w:rsidRDefault="00DC4B37">
      <w:pPr>
        <w:pStyle w:val="slovanseznam"/>
        <w:numPr>
          <w:ilvl w:val="0"/>
          <w:numId w:val="0"/>
        </w:numPr>
        <w:ind w:left="360"/>
        <w:rPr>
          <w:rFonts w:ascii="Arial" w:hAnsi="Arial" w:cs="Arial"/>
        </w:rPr>
      </w:pPr>
    </w:p>
    <w:p w14:paraId="14AF9AF5" w14:textId="77777777" w:rsidR="00A143E1" w:rsidRPr="00184025" w:rsidRDefault="00DC4B37" w:rsidP="00252D63">
      <w:pPr>
        <w:pStyle w:val="Zhlav"/>
        <w:tabs>
          <w:tab w:val="clear" w:pos="4536"/>
          <w:tab w:val="clear" w:pos="9072"/>
        </w:tabs>
        <w:ind w:left="851" w:firstLine="0"/>
        <w:rPr>
          <w:rFonts w:ascii="Arial" w:hAnsi="Arial" w:cs="Arial"/>
          <w:szCs w:val="24"/>
        </w:rPr>
      </w:pPr>
      <w:r w:rsidRPr="00184025">
        <w:rPr>
          <w:rFonts w:ascii="Arial" w:hAnsi="Arial" w:cs="Arial"/>
          <w:szCs w:val="24"/>
        </w:rPr>
        <w:t>které ovlivňuje nebo ohrožuje jakoukoli fázi implementace, například nezpůsobilými nebo neúměrnými výdaji.</w:t>
      </w:r>
    </w:p>
    <w:p w14:paraId="2FD863AD" w14:textId="77777777" w:rsidR="00922190" w:rsidRPr="00184025" w:rsidRDefault="00AB387B" w:rsidP="00343531">
      <w:pPr>
        <w:pStyle w:val="Zhlav"/>
        <w:numPr>
          <w:ilvl w:val="1"/>
          <w:numId w:val="8"/>
        </w:numPr>
        <w:tabs>
          <w:tab w:val="clear" w:pos="1440"/>
          <w:tab w:val="clear" w:pos="4536"/>
          <w:tab w:val="clear" w:pos="9072"/>
          <w:tab w:val="left" w:pos="851"/>
        </w:tabs>
        <w:ind w:left="851" w:hanging="425"/>
        <w:rPr>
          <w:rFonts w:ascii="Arial" w:hAnsi="Arial" w:cs="Arial"/>
          <w:szCs w:val="24"/>
        </w:rPr>
      </w:pPr>
      <w:r w:rsidRPr="00184025">
        <w:rPr>
          <w:rFonts w:ascii="Arial" w:hAnsi="Arial" w:cs="Arial"/>
          <w:szCs w:val="24"/>
        </w:rPr>
        <w:t xml:space="preserve">Příjemce dotace je povinen informovat poskytovatele dotace o všech kontrolách nebo monitorování iniciativy </w:t>
      </w:r>
      <w:r w:rsidR="00C71609" w:rsidRPr="00184025">
        <w:rPr>
          <w:rFonts w:ascii="Arial" w:hAnsi="Arial" w:cs="Arial"/>
          <w:szCs w:val="24"/>
        </w:rPr>
        <w:t>vykonaných jinými subjekty, jejich výsledcích a</w:t>
      </w:r>
      <w:r w:rsidR="00252D63" w:rsidRPr="00184025">
        <w:rPr>
          <w:rFonts w:ascii="Arial" w:hAnsi="Arial" w:cs="Arial"/>
          <w:szCs w:val="24"/>
        </w:rPr>
        <w:t> </w:t>
      </w:r>
      <w:r w:rsidR="00C71609" w:rsidRPr="00184025">
        <w:rPr>
          <w:rFonts w:ascii="Arial" w:hAnsi="Arial" w:cs="Arial"/>
          <w:szCs w:val="24"/>
        </w:rPr>
        <w:t>o</w:t>
      </w:r>
      <w:r w:rsidR="00252D63" w:rsidRPr="00184025">
        <w:rPr>
          <w:rFonts w:ascii="Arial" w:hAnsi="Arial" w:cs="Arial"/>
          <w:szCs w:val="24"/>
        </w:rPr>
        <w:t> </w:t>
      </w:r>
      <w:r w:rsidR="00C71609" w:rsidRPr="00184025">
        <w:rPr>
          <w:rFonts w:ascii="Arial" w:hAnsi="Arial" w:cs="Arial"/>
          <w:szCs w:val="24"/>
        </w:rPr>
        <w:t xml:space="preserve">navržených opatření k nápravě a o přijetí a splnění těchto opatření k nápravě. </w:t>
      </w:r>
    </w:p>
    <w:p w14:paraId="1B749FF1" w14:textId="77777777" w:rsidR="00C71609" w:rsidRPr="00184025" w:rsidRDefault="00C71609" w:rsidP="00C71609">
      <w:pPr>
        <w:pStyle w:val="Zhlav"/>
        <w:tabs>
          <w:tab w:val="clear" w:pos="4536"/>
          <w:tab w:val="clear" w:pos="9072"/>
        </w:tabs>
        <w:ind w:firstLine="0"/>
        <w:rPr>
          <w:rFonts w:ascii="Arial" w:hAnsi="Arial" w:cs="Arial"/>
        </w:rPr>
      </w:pPr>
    </w:p>
    <w:p w14:paraId="6428ADF3" w14:textId="77777777" w:rsidR="00922190" w:rsidRPr="00184025" w:rsidRDefault="00EF4D6B" w:rsidP="00343531">
      <w:pPr>
        <w:pStyle w:val="slovanseznam"/>
        <w:numPr>
          <w:ilvl w:val="0"/>
          <w:numId w:val="11"/>
        </w:numPr>
        <w:tabs>
          <w:tab w:val="clear" w:pos="720"/>
          <w:tab w:val="num" w:pos="426"/>
        </w:tabs>
        <w:ind w:left="360"/>
        <w:rPr>
          <w:rFonts w:ascii="Arial" w:hAnsi="Arial" w:cs="Arial"/>
          <w:b/>
          <w:bCs/>
        </w:rPr>
      </w:pPr>
      <w:r w:rsidRPr="00184025">
        <w:rPr>
          <w:rFonts w:ascii="Arial" w:hAnsi="Arial" w:cs="Arial"/>
          <w:b/>
          <w:bCs/>
        </w:rPr>
        <w:t>Publicita</w:t>
      </w:r>
    </w:p>
    <w:p w14:paraId="07A63579" w14:textId="77777777" w:rsidR="004362E0" w:rsidRPr="00184025" w:rsidRDefault="00EF4D6B" w:rsidP="00922190">
      <w:pPr>
        <w:pStyle w:val="Zhlav"/>
        <w:tabs>
          <w:tab w:val="clear" w:pos="4536"/>
          <w:tab w:val="clear" w:pos="9072"/>
        </w:tabs>
        <w:ind w:left="426" w:firstLine="0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Příjemce dotace je povinen </w:t>
      </w:r>
      <w:r w:rsidR="00A8102D" w:rsidRPr="00184025">
        <w:rPr>
          <w:rFonts w:ascii="Arial" w:hAnsi="Arial" w:cs="Arial"/>
        </w:rPr>
        <w:t xml:space="preserve">dodržovat pravidla publicity v souladu s Pokynem BF. </w:t>
      </w:r>
    </w:p>
    <w:p w14:paraId="0E5E0F8B" w14:textId="77777777" w:rsidR="00922190" w:rsidRPr="00184025" w:rsidRDefault="00922190" w:rsidP="00922190">
      <w:pPr>
        <w:pStyle w:val="Zhlav"/>
        <w:tabs>
          <w:tab w:val="clear" w:pos="4536"/>
          <w:tab w:val="clear" w:pos="9072"/>
        </w:tabs>
        <w:ind w:firstLine="0"/>
        <w:rPr>
          <w:rFonts w:ascii="Arial" w:hAnsi="Arial" w:cs="Arial"/>
        </w:rPr>
      </w:pPr>
    </w:p>
    <w:p w14:paraId="4986FDE5" w14:textId="77777777" w:rsidR="00BA514E" w:rsidRPr="00184025" w:rsidRDefault="00BA514E">
      <w:pPr>
        <w:pStyle w:val="Zhlav"/>
        <w:tabs>
          <w:tab w:val="clear" w:pos="4536"/>
          <w:tab w:val="clear" w:pos="9072"/>
        </w:tabs>
        <w:rPr>
          <w:rFonts w:ascii="Arial" w:hAnsi="Arial" w:cs="Arial"/>
          <w:szCs w:val="24"/>
        </w:rPr>
      </w:pPr>
    </w:p>
    <w:p w14:paraId="5AC70F15" w14:textId="77777777" w:rsidR="00BA514E" w:rsidRPr="00184025" w:rsidRDefault="00BA514E" w:rsidP="00252D63">
      <w:pPr>
        <w:pStyle w:val="Nadpis2"/>
        <w:jc w:val="center"/>
        <w:rPr>
          <w:rFonts w:ascii="Arial" w:hAnsi="Arial" w:cs="Arial"/>
        </w:rPr>
      </w:pPr>
      <w:r w:rsidRPr="00184025">
        <w:rPr>
          <w:rFonts w:ascii="Arial" w:hAnsi="Arial" w:cs="Arial"/>
        </w:rPr>
        <w:t>Část V – Platební podmínky</w:t>
      </w:r>
    </w:p>
    <w:p w14:paraId="219A911E" w14:textId="77777777" w:rsidR="00BA514E" w:rsidRPr="00184025" w:rsidRDefault="00BA514E">
      <w:pPr>
        <w:pStyle w:val="slovanseznam"/>
        <w:keepNext/>
        <w:numPr>
          <w:ilvl w:val="0"/>
          <w:numId w:val="0"/>
        </w:numPr>
        <w:rPr>
          <w:rFonts w:ascii="Arial" w:hAnsi="Arial" w:cs="Arial"/>
        </w:rPr>
      </w:pPr>
    </w:p>
    <w:p w14:paraId="41BDE25F" w14:textId="77777777" w:rsidR="00321DEC" w:rsidRPr="00184025" w:rsidRDefault="00321DEC" w:rsidP="00321DEC">
      <w:pPr>
        <w:pStyle w:val="slovanseznam"/>
        <w:numPr>
          <w:ilvl w:val="0"/>
          <w:numId w:val="0"/>
        </w:numPr>
        <w:ind w:left="720"/>
        <w:rPr>
          <w:rFonts w:ascii="Arial" w:hAnsi="Arial" w:cs="Arial"/>
        </w:rPr>
      </w:pPr>
    </w:p>
    <w:p w14:paraId="2CA23260" w14:textId="77777777" w:rsidR="00F3117B" w:rsidRPr="00184025" w:rsidRDefault="006574D4" w:rsidP="00343531">
      <w:pPr>
        <w:pStyle w:val="slovanseznam"/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b/>
        </w:rPr>
      </w:pPr>
      <w:r w:rsidRPr="00184025">
        <w:rPr>
          <w:rFonts w:ascii="Arial" w:hAnsi="Arial" w:cs="Arial"/>
          <w:b/>
        </w:rPr>
        <w:t>Proplacení dotace</w:t>
      </w:r>
    </w:p>
    <w:p w14:paraId="65735AE0" w14:textId="6A377563" w:rsidR="00BA514E" w:rsidRPr="00184025" w:rsidRDefault="0020322D" w:rsidP="00F3117B">
      <w:pPr>
        <w:pStyle w:val="slovanseznam"/>
        <w:numPr>
          <w:ilvl w:val="0"/>
          <w:numId w:val="0"/>
        </w:numPr>
        <w:ind w:left="426"/>
        <w:rPr>
          <w:rFonts w:ascii="Arial" w:hAnsi="Arial" w:cs="Arial"/>
        </w:rPr>
      </w:pPr>
      <w:r w:rsidRPr="00184025">
        <w:rPr>
          <w:rFonts w:ascii="Arial" w:hAnsi="Arial" w:cs="Arial"/>
        </w:rPr>
        <w:t>P</w:t>
      </w:r>
      <w:r w:rsidR="00BA514E" w:rsidRPr="00184025">
        <w:rPr>
          <w:rFonts w:ascii="Arial" w:hAnsi="Arial" w:cs="Arial"/>
        </w:rPr>
        <w:t xml:space="preserve">rostředky z dotace </w:t>
      </w:r>
      <w:r w:rsidRPr="00184025">
        <w:rPr>
          <w:rFonts w:ascii="Arial" w:hAnsi="Arial" w:cs="Arial"/>
        </w:rPr>
        <w:t xml:space="preserve">budou </w:t>
      </w:r>
      <w:r w:rsidR="00BA514E" w:rsidRPr="00184025">
        <w:rPr>
          <w:rFonts w:ascii="Arial" w:hAnsi="Arial" w:cs="Arial"/>
        </w:rPr>
        <w:t xml:space="preserve">příjemci dotace </w:t>
      </w:r>
      <w:r w:rsidRPr="00184025">
        <w:rPr>
          <w:rFonts w:ascii="Arial" w:hAnsi="Arial" w:cs="Arial"/>
        </w:rPr>
        <w:t>z Bilaterálního fondu uvolně</w:t>
      </w:r>
      <w:r w:rsidR="00BA514E" w:rsidRPr="00184025">
        <w:rPr>
          <w:rFonts w:ascii="Arial" w:hAnsi="Arial" w:cs="Arial"/>
        </w:rPr>
        <w:t xml:space="preserve">ny </w:t>
      </w:r>
      <w:r w:rsidRPr="00184025">
        <w:rPr>
          <w:rFonts w:ascii="Arial" w:hAnsi="Arial" w:cs="Arial"/>
        </w:rPr>
        <w:t xml:space="preserve">před realizací iniciativy formou zálohové platby a/nebo </w:t>
      </w:r>
      <w:r w:rsidR="00BA514E" w:rsidRPr="00184025">
        <w:rPr>
          <w:rFonts w:ascii="Arial" w:hAnsi="Arial" w:cs="Arial"/>
        </w:rPr>
        <w:t xml:space="preserve">zpětně na základě </w:t>
      </w:r>
      <w:r w:rsidRPr="00184025">
        <w:rPr>
          <w:rFonts w:ascii="Arial" w:hAnsi="Arial" w:cs="Arial"/>
        </w:rPr>
        <w:t>předložené monitorovací zprávy včetně žádosti o platbu</w:t>
      </w:r>
      <w:r w:rsidR="002C5D9B"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</w:rPr>
        <w:t>schválené</w:t>
      </w:r>
      <w:r w:rsidR="00BB75CA" w:rsidRPr="00184025">
        <w:rPr>
          <w:rFonts w:ascii="Arial" w:hAnsi="Arial" w:cs="Arial"/>
        </w:rPr>
        <w:t xml:space="preserve"> </w:t>
      </w:r>
      <w:r w:rsidR="00FE1E33" w:rsidRPr="00184025">
        <w:rPr>
          <w:rFonts w:ascii="Arial" w:hAnsi="Arial" w:cs="Arial"/>
        </w:rPr>
        <w:t>poskytovatele</w:t>
      </w:r>
      <w:r w:rsidR="001D1268" w:rsidRPr="00184025">
        <w:rPr>
          <w:rFonts w:ascii="Arial" w:hAnsi="Arial" w:cs="Arial"/>
        </w:rPr>
        <w:t>m</w:t>
      </w:r>
      <w:r w:rsidR="00FE1E33" w:rsidRPr="00184025">
        <w:rPr>
          <w:rFonts w:ascii="Arial" w:hAnsi="Arial" w:cs="Arial"/>
        </w:rPr>
        <w:t xml:space="preserve"> dotace</w:t>
      </w:r>
      <w:r w:rsidRPr="00184025">
        <w:rPr>
          <w:rFonts w:ascii="Arial" w:hAnsi="Arial" w:cs="Arial"/>
        </w:rPr>
        <w:t xml:space="preserve">. </w:t>
      </w:r>
    </w:p>
    <w:p w14:paraId="15722097" w14:textId="77777777" w:rsidR="008F61EB" w:rsidRPr="00184025" w:rsidRDefault="008F61EB" w:rsidP="008F61EB">
      <w:pPr>
        <w:pStyle w:val="slovanseznam"/>
        <w:numPr>
          <w:ilvl w:val="0"/>
          <w:numId w:val="0"/>
        </w:numPr>
        <w:ind w:left="426"/>
        <w:rPr>
          <w:rFonts w:ascii="Arial" w:hAnsi="Arial" w:cs="Arial"/>
        </w:rPr>
      </w:pPr>
    </w:p>
    <w:p w14:paraId="5658F2D5" w14:textId="77777777" w:rsidR="00BA514E" w:rsidRPr="00184025" w:rsidRDefault="00BA514E" w:rsidP="00343531">
      <w:pPr>
        <w:pStyle w:val="slovanseznam"/>
        <w:keepNext/>
        <w:numPr>
          <w:ilvl w:val="0"/>
          <w:numId w:val="10"/>
        </w:numPr>
        <w:tabs>
          <w:tab w:val="clear" w:pos="720"/>
          <w:tab w:val="num" w:pos="426"/>
        </w:tabs>
        <w:ind w:left="357" w:hanging="357"/>
        <w:rPr>
          <w:rFonts w:ascii="Arial" w:hAnsi="Arial" w:cs="Arial"/>
        </w:rPr>
      </w:pPr>
      <w:r w:rsidRPr="00184025">
        <w:rPr>
          <w:rFonts w:ascii="Arial" w:hAnsi="Arial" w:cs="Arial"/>
          <w:b/>
          <w:bCs/>
        </w:rPr>
        <w:t>Převod dotace</w:t>
      </w:r>
    </w:p>
    <w:p w14:paraId="2D68B524" w14:textId="77777777" w:rsidR="008F61EB" w:rsidRPr="00184025" w:rsidRDefault="00BA514E" w:rsidP="00343531">
      <w:pPr>
        <w:pStyle w:val="slovanseznam"/>
        <w:numPr>
          <w:ilvl w:val="1"/>
          <w:numId w:val="10"/>
        </w:numPr>
        <w:tabs>
          <w:tab w:val="clear" w:pos="1440"/>
          <w:tab w:val="left" w:pos="851"/>
        </w:tabs>
        <w:ind w:left="851" w:hanging="426"/>
        <w:rPr>
          <w:rFonts w:ascii="Arial" w:hAnsi="Arial" w:cs="Arial"/>
        </w:rPr>
      </w:pPr>
      <w:r w:rsidRPr="00184025">
        <w:rPr>
          <w:rFonts w:ascii="Arial" w:hAnsi="Arial" w:cs="Arial"/>
        </w:rPr>
        <w:t>Prostředky z dotace budou příjemci dotace poskytovány v </w:t>
      </w:r>
      <w:r w:rsidR="004E4ADD" w:rsidRPr="00184025">
        <w:rPr>
          <w:rFonts w:ascii="Arial" w:hAnsi="Arial" w:cs="Arial"/>
        </w:rPr>
        <w:t>Kč</w:t>
      </w:r>
      <w:r w:rsidRPr="00184025">
        <w:rPr>
          <w:rFonts w:ascii="Arial" w:hAnsi="Arial" w:cs="Arial"/>
        </w:rPr>
        <w:t xml:space="preserve"> bezhotovostním</w:t>
      </w:r>
      <w:r w:rsidR="008F61EB"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</w:rPr>
        <w:t>bankovním převodem na bankovní účet příjemce dotace, uvedený v tomto Rozhodnutí</w:t>
      </w:r>
      <w:r w:rsidR="008F61EB"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</w:rPr>
        <w:t>v části I</w:t>
      </w:r>
      <w:r w:rsidR="004E4ADD" w:rsidRPr="00184025">
        <w:rPr>
          <w:rFonts w:ascii="Arial" w:hAnsi="Arial" w:cs="Arial"/>
        </w:rPr>
        <w:t>, bod 2.</w:t>
      </w:r>
    </w:p>
    <w:p w14:paraId="24F9DECD" w14:textId="4C1B918A" w:rsidR="008F61EB" w:rsidRPr="00184025" w:rsidRDefault="008F61EB" w:rsidP="00343531">
      <w:pPr>
        <w:pStyle w:val="slovanseznam"/>
        <w:numPr>
          <w:ilvl w:val="1"/>
          <w:numId w:val="10"/>
        </w:numPr>
        <w:tabs>
          <w:tab w:val="clear" w:pos="1440"/>
          <w:tab w:val="left" w:pos="851"/>
        </w:tabs>
        <w:ind w:left="851" w:hanging="426"/>
        <w:rPr>
          <w:rFonts w:ascii="Arial" w:hAnsi="Arial" w:cs="Arial"/>
        </w:rPr>
      </w:pPr>
      <w:r w:rsidRPr="00184025">
        <w:rPr>
          <w:rFonts w:ascii="Arial" w:hAnsi="Arial" w:cs="Arial"/>
          <w:i/>
          <w:highlight w:val="yellow"/>
        </w:rPr>
        <w:t xml:space="preserve">(V případě, že příjemce dotace je </w:t>
      </w:r>
      <w:r w:rsidR="001B3EE4">
        <w:rPr>
          <w:rFonts w:ascii="Arial" w:hAnsi="Arial" w:cs="Arial"/>
          <w:i/>
        </w:rPr>
        <w:t>obec</w:t>
      </w:r>
    </w:p>
    <w:p w14:paraId="20E52535" w14:textId="4F1656FD" w:rsidR="008F61EB" w:rsidRPr="00184025" w:rsidRDefault="008F61EB" w:rsidP="00343531">
      <w:pPr>
        <w:pStyle w:val="slovanseznam"/>
        <w:numPr>
          <w:ilvl w:val="0"/>
          <w:numId w:val="0"/>
        </w:numPr>
        <w:tabs>
          <w:tab w:val="left" w:pos="851"/>
        </w:tabs>
        <w:ind w:left="851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Prostředky z dotace budou příjemci dotace poskytovány v Kč bezhotovostním bankovním převodem prostřednictvím rozpočtu </w:t>
      </w:r>
      <w:r w:rsidR="001B3EE4">
        <w:rPr>
          <w:rFonts w:ascii="Arial" w:hAnsi="Arial" w:cs="Arial"/>
        </w:rPr>
        <w:t>obce</w:t>
      </w:r>
      <w:r w:rsidR="001B3EE4"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</w:rPr>
        <w:t>(</w:t>
      </w:r>
      <w:r w:rsidRPr="00184025">
        <w:rPr>
          <w:rFonts w:ascii="Arial" w:hAnsi="Arial" w:cs="Arial"/>
          <w:i/>
          <w:highlight w:val="yellow"/>
        </w:rPr>
        <w:t xml:space="preserve">uveďte název </w:t>
      </w:r>
      <w:r w:rsidR="001B3EE4">
        <w:rPr>
          <w:rFonts w:ascii="Arial" w:hAnsi="Arial" w:cs="Arial"/>
          <w:i/>
        </w:rPr>
        <w:t>obce</w:t>
      </w:r>
      <w:r w:rsidRPr="00184025">
        <w:rPr>
          <w:rFonts w:ascii="Arial" w:hAnsi="Arial" w:cs="Arial"/>
          <w:i/>
        </w:rPr>
        <w:t>)</w:t>
      </w:r>
      <w:r w:rsidR="00943299"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</w:rPr>
        <w:t xml:space="preserve">, bankovní spojení: </w:t>
      </w:r>
      <w:r w:rsidR="004E20D0">
        <w:rPr>
          <w:rFonts w:ascii="Arial" w:hAnsi="Arial" w:cs="Arial"/>
        </w:rPr>
        <w:t>[</w:t>
      </w:r>
      <w:r w:rsidR="004E20D0" w:rsidRPr="004E20D0">
        <w:rPr>
          <w:rFonts w:ascii="Arial" w:hAnsi="Arial" w:cs="Arial"/>
          <w:highlight w:val="yellow"/>
        </w:rPr>
        <w:t>název banky</w:t>
      </w:r>
      <w:r w:rsidR="00342B6E">
        <w:rPr>
          <w:rFonts w:ascii="Arial" w:hAnsi="Arial" w:cs="Arial"/>
          <w:highlight w:val="yellow"/>
        </w:rPr>
        <w:t xml:space="preserve"> </w:t>
      </w:r>
      <w:r w:rsidR="001B3EE4">
        <w:rPr>
          <w:rFonts w:ascii="Arial" w:hAnsi="Arial" w:cs="Arial"/>
          <w:highlight w:val="yellow"/>
        </w:rPr>
        <w:t>obce</w:t>
      </w:r>
      <w:r w:rsidR="004E20D0" w:rsidRPr="004E20D0">
        <w:rPr>
          <w:rFonts w:ascii="Arial" w:hAnsi="Arial" w:cs="Arial"/>
          <w:highlight w:val="yellow"/>
        </w:rPr>
        <w:t xml:space="preserve"> a její adresa</w:t>
      </w:r>
      <w:r w:rsidR="004E20D0" w:rsidRPr="004E20D0">
        <w:rPr>
          <w:rFonts w:ascii="Arial" w:hAnsi="Arial" w:cs="Arial"/>
        </w:rPr>
        <w:t>]</w:t>
      </w:r>
      <w:r w:rsidRPr="00184025">
        <w:rPr>
          <w:rFonts w:ascii="Arial" w:hAnsi="Arial" w:cs="Arial"/>
        </w:rPr>
        <w:t>, číslo účtu:</w:t>
      </w:r>
      <w:r w:rsidR="00252D63" w:rsidRPr="00184025">
        <w:rPr>
          <w:rFonts w:ascii="Arial" w:hAnsi="Arial" w:cs="Arial"/>
        </w:rPr>
        <w:t xml:space="preserve"> [</w:t>
      </w:r>
      <w:r w:rsidR="00252D63" w:rsidRPr="00184025">
        <w:rPr>
          <w:rFonts w:ascii="Arial" w:hAnsi="Arial" w:cs="Arial"/>
          <w:highlight w:val="yellow"/>
        </w:rPr>
        <w:t>…</w:t>
      </w:r>
      <w:r w:rsidR="00252D63" w:rsidRPr="00184025">
        <w:rPr>
          <w:rFonts w:ascii="Arial" w:hAnsi="Arial" w:cs="Arial"/>
        </w:rPr>
        <w:t>]</w:t>
      </w:r>
      <w:r w:rsidRPr="00184025">
        <w:rPr>
          <w:rFonts w:ascii="Arial" w:hAnsi="Arial" w:cs="Arial"/>
        </w:rPr>
        <w:t xml:space="preserve">. </w:t>
      </w:r>
    </w:p>
    <w:p w14:paraId="11D127B7" w14:textId="77777777" w:rsidR="008F61EB" w:rsidRPr="00184025" w:rsidRDefault="008F61EB" w:rsidP="00343531">
      <w:pPr>
        <w:pStyle w:val="slovanseznam"/>
        <w:numPr>
          <w:ilvl w:val="0"/>
          <w:numId w:val="0"/>
        </w:numPr>
        <w:tabs>
          <w:tab w:val="left" w:pos="851"/>
        </w:tabs>
        <w:ind w:left="851"/>
        <w:rPr>
          <w:rFonts w:ascii="Arial" w:hAnsi="Arial" w:cs="Arial"/>
        </w:rPr>
      </w:pPr>
    </w:p>
    <w:p w14:paraId="1FED5992" w14:textId="77777777" w:rsidR="00943299" w:rsidRPr="00184025" w:rsidRDefault="00943299" w:rsidP="00343531">
      <w:pPr>
        <w:pStyle w:val="slovanseznam"/>
        <w:numPr>
          <w:ilvl w:val="0"/>
          <w:numId w:val="0"/>
        </w:numPr>
        <w:tabs>
          <w:tab w:val="left" w:pos="851"/>
        </w:tabs>
        <w:ind w:left="851"/>
        <w:rPr>
          <w:rFonts w:ascii="Arial" w:hAnsi="Arial" w:cs="Arial"/>
        </w:rPr>
      </w:pPr>
      <w:r w:rsidRPr="00184025">
        <w:rPr>
          <w:rFonts w:ascii="Arial" w:hAnsi="Arial" w:cs="Arial"/>
          <w:i/>
        </w:rPr>
        <w:t>(</w:t>
      </w:r>
      <w:r w:rsidR="00937F8A" w:rsidRPr="00184025">
        <w:rPr>
          <w:rFonts w:ascii="Arial" w:hAnsi="Arial" w:cs="Arial"/>
          <w:i/>
          <w:highlight w:val="yellow"/>
        </w:rPr>
        <w:t>V případě, že příjemce dotace je příspěvková organizace kraje</w:t>
      </w:r>
      <w:r w:rsidRPr="00184025">
        <w:rPr>
          <w:rFonts w:ascii="Arial" w:hAnsi="Arial" w:cs="Arial"/>
        </w:rPr>
        <w:t>)</w:t>
      </w:r>
    </w:p>
    <w:p w14:paraId="6F91F174" w14:textId="1F6E6529" w:rsidR="00937F8A" w:rsidRPr="00184025" w:rsidRDefault="00937F8A" w:rsidP="00343531">
      <w:pPr>
        <w:pStyle w:val="slovanseznam"/>
        <w:numPr>
          <w:ilvl w:val="0"/>
          <w:numId w:val="0"/>
        </w:numPr>
        <w:tabs>
          <w:tab w:val="left" w:pos="851"/>
        </w:tabs>
        <w:ind w:left="851"/>
        <w:rPr>
          <w:rFonts w:ascii="Arial" w:hAnsi="Arial" w:cs="Arial"/>
        </w:rPr>
      </w:pPr>
      <w:r w:rsidRPr="00184025">
        <w:rPr>
          <w:rFonts w:ascii="Arial" w:hAnsi="Arial" w:cs="Arial"/>
        </w:rPr>
        <w:t>Prostředky z dotace budou příjemci dotace poskytovány v Kč bezhotovostním bankovním převodem prostřednictvím rozpočtu kraje (</w:t>
      </w:r>
      <w:r w:rsidRPr="00184025">
        <w:rPr>
          <w:rFonts w:ascii="Arial" w:hAnsi="Arial" w:cs="Arial"/>
          <w:i/>
          <w:highlight w:val="yellow"/>
        </w:rPr>
        <w:t>uveďte název kraje</w:t>
      </w:r>
      <w:r w:rsidRPr="00184025">
        <w:rPr>
          <w:rFonts w:ascii="Arial" w:hAnsi="Arial" w:cs="Arial"/>
          <w:i/>
        </w:rPr>
        <w:t>)</w:t>
      </w:r>
      <w:r w:rsidRPr="00184025">
        <w:rPr>
          <w:rFonts w:ascii="Arial" w:hAnsi="Arial" w:cs="Arial"/>
        </w:rPr>
        <w:t xml:space="preserve">, který je zřizovatelem příjemce dotace, bankovní spojení: </w:t>
      </w:r>
      <w:r w:rsidR="004E20D0">
        <w:rPr>
          <w:rFonts w:ascii="Arial" w:hAnsi="Arial" w:cs="Arial"/>
        </w:rPr>
        <w:t>[</w:t>
      </w:r>
      <w:r w:rsidR="004E20D0" w:rsidRPr="004E20D0">
        <w:rPr>
          <w:rFonts w:ascii="Arial" w:hAnsi="Arial" w:cs="Arial"/>
          <w:highlight w:val="yellow"/>
        </w:rPr>
        <w:t>název banky</w:t>
      </w:r>
      <w:r w:rsidR="00342B6E">
        <w:rPr>
          <w:rFonts w:ascii="Arial" w:hAnsi="Arial" w:cs="Arial"/>
          <w:highlight w:val="yellow"/>
        </w:rPr>
        <w:t xml:space="preserve"> kraje</w:t>
      </w:r>
      <w:r w:rsidR="004E20D0" w:rsidRPr="004E20D0">
        <w:rPr>
          <w:rFonts w:ascii="Arial" w:hAnsi="Arial" w:cs="Arial"/>
          <w:highlight w:val="yellow"/>
        </w:rPr>
        <w:t xml:space="preserve"> a její adresa</w:t>
      </w:r>
      <w:r w:rsidR="004E20D0" w:rsidRPr="004E20D0">
        <w:rPr>
          <w:rFonts w:ascii="Arial" w:hAnsi="Arial" w:cs="Arial"/>
        </w:rPr>
        <w:t>]</w:t>
      </w:r>
      <w:r w:rsidRPr="00184025">
        <w:rPr>
          <w:rFonts w:ascii="Arial" w:hAnsi="Arial" w:cs="Arial"/>
        </w:rPr>
        <w:t>, číslo účtu:</w:t>
      </w:r>
      <w:r w:rsidR="00252D63" w:rsidRPr="00184025">
        <w:rPr>
          <w:rFonts w:ascii="Arial" w:hAnsi="Arial" w:cs="Arial"/>
        </w:rPr>
        <w:t xml:space="preserve"> [</w:t>
      </w:r>
      <w:r w:rsidR="00252D63" w:rsidRPr="00184025">
        <w:rPr>
          <w:rFonts w:ascii="Arial" w:hAnsi="Arial" w:cs="Arial"/>
          <w:highlight w:val="yellow"/>
        </w:rPr>
        <w:t>…</w:t>
      </w:r>
      <w:r w:rsidR="00252D63" w:rsidRPr="00184025">
        <w:rPr>
          <w:rFonts w:ascii="Arial" w:hAnsi="Arial" w:cs="Arial"/>
        </w:rPr>
        <w:t>]</w:t>
      </w:r>
      <w:r w:rsidRPr="00184025">
        <w:rPr>
          <w:rFonts w:ascii="Arial" w:hAnsi="Arial" w:cs="Arial"/>
        </w:rPr>
        <w:t xml:space="preserve">. </w:t>
      </w:r>
    </w:p>
    <w:p w14:paraId="4CE8F0EA" w14:textId="77777777" w:rsidR="00943299" w:rsidRPr="00184025" w:rsidRDefault="00943299" w:rsidP="00343531">
      <w:pPr>
        <w:pStyle w:val="slovanseznam"/>
        <w:numPr>
          <w:ilvl w:val="0"/>
          <w:numId w:val="0"/>
        </w:numPr>
        <w:tabs>
          <w:tab w:val="left" w:pos="851"/>
        </w:tabs>
        <w:ind w:left="851"/>
        <w:rPr>
          <w:rFonts w:ascii="Arial" w:hAnsi="Arial" w:cs="Arial"/>
        </w:rPr>
      </w:pPr>
    </w:p>
    <w:p w14:paraId="1F6F31ED" w14:textId="77777777" w:rsidR="00943299" w:rsidRPr="00184025" w:rsidRDefault="00943299" w:rsidP="00343531">
      <w:pPr>
        <w:pStyle w:val="slovanseznam"/>
        <w:numPr>
          <w:ilvl w:val="0"/>
          <w:numId w:val="0"/>
        </w:numPr>
        <w:tabs>
          <w:tab w:val="left" w:pos="851"/>
        </w:tabs>
        <w:ind w:left="851"/>
        <w:rPr>
          <w:rFonts w:ascii="Arial" w:hAnsi="Arial" w:cs="Arial"/>
        </w:rPr>
      </w:pPr>
      <w:r w:rsidRPr="00184025">
        <w:rPr>
          <w:rFonts w:ascii="Arial" w:hAnsi="Arial" w:cs="Arial"/>
          <w:i/>
        </w:rPr>
        <w:t>(</w:t>
      </w:r>
      <w:r w:rsidRPr="00184025">
        <w:rPr>
          <w:rFonts w:ascii="Arial" w:hAnsi="Arial" w:cs="Arial"/>
          <w:i/>
          <w:highlight w:val="yellow"/>
        </w:rPr>
        <w:t>V případě, že příjemce dotace je příspěvková organizace obce</w:t>
      </w:r>
      <w:r w:rsidRPr="00184025">
        <w:rPr>
          <w:rFonts w:ascii="Arial" w:hAnsi="Arial" w:cs="Arial"/>
        </w:rPr>
        <w:t>)</w:t>
      </w:r>
    </w:p>
    <w:p w14:paraId="07DB20AD" w14:textId="4B6F796C" w:rsidR="00943299" w:rsidRPr="00184025" w:rsidRDefault="00943299" w:rsidP="00343531">
      <w:pPr>
        <w:pStyle w:val="slovanseznam"/>
        <w:numPr>
          <w:ilvl w:val="0"/>
          <w:numId w:val="0"/>
        </w:numPr>
        <w:tabs>
          <w:tab w:val="left" w:pos="851"/>
        </w:tabs>
        <w:ind w:left="851"/>
        <w:rPr>
          <w:rFonts w:ascii="Arial" w:hAnsi="Arial" w:cs="Arial"/>
        </w:rPr>
      </w:pPr>
      <w:r w:rsidRPr="00184025">
        <w:rPr>
          <w:rFonts w:ascii="Arial" w:hAnsi="Arial" w:cs="Arial"/>
        </w:rPr>
        <w:t xml:space="preserve">Prostředky z dotace budou příjemci dotace poskytovány v Kč bezhotovostním bankovním převodem prostřednictvím rozpočtu </w:t>
      </w:r>
      <w:r w:rsidR="001B3EE4">
        <w:rPr>
          <w:rFonts w:ascii="Arial" w:hAnsi="Arial" w:cs="Arial"/>
        </w:rPr>
        <w:t>obce</w:t>
      </w:r>
      <w:r w:rsidR="001B3EE4" w:rsidRPr="00184025">
        <w:rPr>
          <w:rFonts w:ascii="Arial" w:hAnsi="Arial" w:cs="Arial"/>
        </w:rPr>
        <w:t xml:space="preserve"> </w:t>
      </w:r>
      <w:r w:rsidRPr="00184025">
        <w:rPr>
          <w:rFonts w:ascii="Arial" w:hAnsi="Arial" w:cs="Arial"/>
        </w:rPr>
        <w:t>(</w:t>
      </w:r>
      <w:r w:rsidRPr="00184025">
        <w:rPr>
          <w:rFonts w:ascii="Arial" w:hAnsi="Arial" w:cs="Arial"/>
          <w:i/>
          <w:highlight w:val="yellow"/>
        </w:rPr>
        <w:t xml:space="preserve">uveďte název </w:t>
      </w:r>
      <w:r w:rsidR="001B3EE4">
        <w:rPr>
          <w:rFonts w:ascii="Arial" w:hAnsi="Arial" w:cs="Arial"/>
          <w:i/>
        </w:rPr>
        <w:t>obce</w:t>
      </w:r>
      <w:r w:rsidRPr="00184025">
        <w:rPr>
          <w:rFonts w:ascii="Arial" w:hAnsi="Arial" w:cs="Arial"/>
          <w:i/>
        </w:rPr>
        <w:t>)</w:t>
      </w:r>
      <w:r w:rsidRPr="00184025">
        <w:rPr>
          <w:rFonts w:ascii="Arial" w:hAnsi="Arial" w:cs="Arial"/>
        </w:rPr>
        <w:t xml:space="preserve">, </w:t>
      </w:r>
      <w:r w:rsidR="001B3EE4">
        <w:rPr>
          <w:rFonts w:ascii="Arial" w:hAnsi="Arial" w:cs="Arial"/>
        </w:rPr>
        <w:t>,</w:t>
      </w:r>
      <w:r w:rsidR="00342B6E">
        <w:rPr>
          <w:rFonts w:ascii="Arial" w:hAnsi="Arial" w:cs="Arial"/>
        </w:rPr>
        <w:t xml:space="preserve"> která je zřizovatelem příjemce dotace</w:t>
      </w:r>
      <w:r w:rsidRPr="00184025">
        <w:rPr>
          <w:rFonts w:ascii="Arial" w:hAnsi="Arial" w:cs="Arial"/>
        </w:rPr>
        <w:t xml:space="preserve">, bankovní spojení: </w:t>
      </w:r>
      <w:r w:rsidR="003E4852">
        <w:rPr>
          <w:rFonts w:ascii="Arial" w:hAnsi="Arial" w:cs="Arial"/>
        </w:rPr>
        <w:t>[</w:t>
      </w:r>
      <w:r w:rsidR="003E4852" w:rsidRPr="004E20D0">
        <w:rPr>
          <w:rFonts w:ascii="Arial" w:hAnsi="Arial" w:cs="Arial"/>
          <w:highlight w:val="yellow"/>
        </w:rPr>
        <w:t>název banky</w:t>
      </w:r>
      <w:r w:rsidR="00342B6E">
        <w:rPr>
          <w:rFonts w:ascii="Arial" w:hAnsi="Arial" w:cs="Arial"/>
          <w:highlight w:val="yellow"/>
        </w:rPr>
        <w:t xml:space="preserve"> </w:t>
      </w:r>
      <w:r w:rsidR="001B3EE4">
        <w:rPr>
          <w:rFonts w:ascii="Arial" w:hAnsi="Arial" w:cs="Arial"/>
          <w:highlight w:val="yellow"/>
        </w:rPr>
        <w:t>obce</w:t>
      </w:r>
      <w:r w:rsidR="003E4852" w:rsidRPr="004E20D0">
        <w:rPr>
          <w:rFonts w:ascii="Arial" w:hAnsi="Arial" w:cs="Arial"/>
          <w:highlight w:val="yellow"/>
        </w:rPr>
        <w:t xml:space="preserve"> a její adresa</w:t>
      </w:r>
      <w:r w:rsidR="003E4852" w:rsidRPr="004E20D0">
        <w:rPr>
          <w:rFonts w:ascii="Arial" w:hAnsi="Arial" w:cs="Arial"/>
        </w:rPr>
        <w:t>]</w:t>
      </w:r>
      <w:r w:rsidRPr="00184025">
        <w:rPr>
          <w:rFonts w:ascii="Arial" w:hAnsi="Arial" w:cs="Arial"/>
        </w:rPr>
        <w:t>, číslo účtu:</w:t>
      </w:r>
      <w:r w:rsidR="00252D63" w:rsidRPr="00184025">
        <w:rPr>
          <w:rFonts w:ascii="Arial" w:hAnsi="Arial" w:cs="Arial"/>
        </w:rPr>
        <w:t xml:space="preserve"> [</w:t>
      </w:r>
      <w:r w:rsidR="00252D63" w:rsidRPr="00184025">
        <w:rPr>
          <w:rFonts w:ascii="Arial" w:hAnsi="Arial" w:cs="Arial"/>
          <w:highlight w:val="yellow"/>
        </w:rPr>
        <w:t>…</w:t>
      </w:r>
      <w:r w:rsidR="00252D63" w:rsidRPr="00184025">
        <w:rPr>
          <w:rFonts w:ascii="Arial" w:hAnsi="Arial" w:cs="Arial"/>
        </w:rPr>
        <w:t>]</w:t>
      </w:r>
      <w:r w:rsidR="001B3EE4">
        <w:rPr>
          <w:rFonts w:ascii="Arial" w:hAnsi="Arial" w:cs="Arial"/>
        </w:rPr>
        <w:t>.</w:t>
      </w:r>
    </w:p>
    <w:p w14:paraId="16F9A683" w14:textId="77777777" w:rsidR="00BA514E" w:rsidRPr="00184025" w:rsidRDefault="0020322D" w:rsidP="00252D63">
      <w:pPr>
        <w:pStyle w:val="Nadpis2"/>
        <w:jc w:val="center"/>
        <w:rPr>
          <w:rFonts w:ascii="Arial" w:hAnsi="Arial" w:cs="Arial"/>
        </w:rPr>
      </w:pPr>
      <w:r w:rsidRPr="00184025">
        <w:rPr>
          <w:rFonts w:ascii="Arial" w:hAnsi="Arial" w:cs="Arial"/>
        </w:rPr>
        <w:lastRenderedPageBreak/>
        <w:t>Část VI – Snížené odvody</w:t>
      </w:r>
    </w:p>
    <w:p w14:paraId="0275AB16" w14:textId="77777777" w:rsidR="00BA514E" w:rsidRPr="00184025" w:rsidRDefault="00BA514E">
      <w:pPr>
        <w:pStyle w:val="slovanseznam"/>
        <w:keepNext/>
        <w:numPr>
          <w:ilvl w:val="0"/>
          <w:numId w:val="0"/>
        </w:numPr>
        <w:rPr>
          <w:rFonts w:ascii="Arial" w:hAnsi="Arial" w:cs="Arial"/>
        </w:rPr>
      </w:pPr>
    </w:p>
    <w:p w14:paraId="77312702" w14:textId="77777777" w:rsidR="00C53D3D" w:rsidRPr="00184025" w:rsidRDefault="00BA514E" w:rsidP="00343531">
      <w:pPr>
        <w:pStyle w:val="slovanseznam"/>
        <w:numPr>
          <w:ilvl w:val="1"/>
          <w:numId w:val="9"/>
        </w:numPr>
        <w:tabs>
          <w:tab w:val="clear" w:pos="2520"/>
        </w:tabs>
        <w:ind w:left="426" w:hanging="426"/>
        <w:rPr>
          <w:rFonts w:ascii="Arial" w:hAnsi="Arial" w:cs="Arial"/>
          <w:snapToGrid w:val="0"/>
        </w:rPr>
      </w:pPr>
      <w:r w:rsidRPr="00184025">
        <w:rPr>
          <w:rFonts w:ascii="Arial" w:hAnsi="Arial" w:cs="Arial"/>
          <w:snapToGrid w:val="0"/>
        </w:rPr>
        <w:t xml:space="preserve">Porušení povinností stanovených v tomto Rozhodnutí je porušením rozpočtové </w:t>
      </w:r>
      <w:r w:rsidR="00EF16D8" w:rsidRPr="00184025">
        <w:rPr>
          <w:rFonts w:ascii="Arial" w:hAnsi="Arial" w:cs="Arial"/>
          <w:snapToGrid w:val="0"/>
        </w:rPr>
        <w:t xml:space="preserve">kázně </w:t>
      </w:r>
      <w:r w:rsidRPr="00184025">
        <w:rPr>
          <w:rFonts w:ascii="Arial" w:hAnsi="Arial" w:cs="Arial"/>
          <w:snapToGrid w:val="0"/>
        </w:rPr>
        <w:t>podle § 44, odst. 1, písm. b) zákona č. 218/2000 Sb., o rozpočtových pravidlech, ve znění pozdějších předpisů</w:t>
      </w:r>
      <w:r w:rsidR="00C53D3D" w:rsidRPr="00184025">
        <w:rPr>
          <w:rFonts w:ascii="Arial" w:hAnsi="Arial" w:cs="Arial"/>
          <w:snapToGrid w:val="0"/>
        </w:rPr>
        <w:t>.</w:t>
      </w:r>
    </w:p>
    <w:p w14:paraId="33B26487" w14:textId="77777777" w:rsidR="00850309" w:rsidRPr="00184025" w:rsidRDefault="00850309" w:rsidP="00850309">
      <w:pPr>
        <w:pStyle w:val="slovanseznam"/>
        <w:numPr>
          <w:ilvl w:val="0"/>
          <w:numId w:val="0"/>
        </w:numPr>
        <w:rPr>
          <w:rFonts w:ascii="Arial" w:hAnsi="Arial" w:cs="Arial"/>
          <w:snapToGrid w:val="0"/>
        </w:rPr>
      </w:pPr>
    </w:p>
    <w:p w14:paraId="5DC74FB4" w14:textId="32BE3965" w:rsidR="00AF390B" w:rsidRPr="00184025" w:rsidRDefault="00C53D3D" w:rsidP="00343531">
      <w:pPr>
        <w:pStyle w:val="slovanseznam"/>
        <w:numPr>
          <w:ilvl w:val="1"/>
          <w:numId w:val="9"/>
        </w:numPr>
        <w:tabs>
          <w:tab w:val="clear" w:pos="2520"/>
        </w:tabs>
        <w:ind w:left="426" w:hanging="426"/>
        <w:rPr>
          <w:rFonts w:ascii="Arial" w:hAnsi="Arial" w:cs="Arial"/>
          <w:snapToGrid w:val="0"/>
        </w:rPr>
      </w:pPr>
      <w:r w:rsidRPr="00184025">
        <w:rPr>
          <w:rFonts w:ascii="Arial" w:hAnsi="Arial" w:cs="Arial"/>
          <w:snapToGrid w:val="0"/>
        </w:rPr>
        <w:t xml:space="preserve">Za porušení nebo nesplnění povinností stanovených v části </w:t>
      </w:r>
      <w:r w:rsidR="00717DDB" w:rsidRPr="00184025">
        <w:rPr>
          <w:rFonts w:ascii="Arial" w:hAnsi="Arial" w:cs="Arial"/>
          <w:snapToGrid w:val="0"/>
        </w:rPr>
        <w:t>IV</w:t>
      </w:r>
      <w:r w:rsidR="00B048AD" w:rsidRPr="00184025">
        <w:rPr>
          <w:rFonts w:ascii="Arial" w:hAnsi="Arial" w:cs="Arial"/>
          <w:snapToGrid w:val="0"/>
        </w:rPr>
        <w:t xml:space="preserve"> v bodech 1, 2</w:t>
      </w:r>
      <w:r w:rsidR="00901D51" w:rsidRPr="00184025">
        <w:rPr>
          <w:rFonts w:ascii="Arial" w:hAnsi="Arial" w:cs="Arial"/>
          <w:snapToGrid w:val="0"/>
        </w:rPr>
        <w:t>, 3</w:t>
      </w:r>
      <w:r w:rsidR="00B048AD" w:rsidRPr="00184025">
        <w:rPr>
          <w:rFonts w:ascii="Arial" w:hAnsi="Arial" w:cs="Arial"/>
          <w:snapToGrid w:val="0"/>
        </w:rPr>
        <w:t xml:space="preserve"> a</w:t>
      </w:r>
      <w:r w:rsidR="00901D51" w:rsidRPr="00184025">
        <w:rPr>
          <w:rFonts w:ascii="Arial" w:hAnsi="Arial" w:cs="Arial"/>
          <w:snapToGrid w:val="0"/>
        </w:rPr>
        <w:t xml:space="preserve"> 10 </w:t>
      </w:r>
      <w:r w:rsidRPr="00184025">
        <w:rPr>
          <w:rFonts w:ascii="Arial" w:hAnsi="Arial" w:cs="Arial"/>
          <w:snapToGrid w:val="0"/>
        </w:rPr>
        <w:t>následuje podle § 44</w:t>
      </w:r>
      <w:r w:rsidR="00711E7B" w:rsidRPr="00184025">
        <w:rPr>
          <w:rFonts w:ascii="Arial" w:hAnsi="Arial" w:cs="Arial"/>
          <w:snapToGrid w:val="0"/>
        </w:rPr>
        <w:t>a</w:t>
      </w:r>
      <w:r w:rsidRPr="00184025">
        <w:rPr>
          <w:rFonts w:ascii="Arial" w:hAnsi="Arial" w:cs="Arial"/>
          <w:snapToGrid w:val="0"/>
        </w:rPr>
        <w:t xml:space="preserve"> odst. 4 písm. </w:t>
      </w:r>
      <w:r w:rsidR="00905C02" w:rsidRPr="00184025">
        <w:rPr>
          <w:rFonts w:ascii="Arial" w:hAnsi="Arial" w:cs="Arial"/>
          <w:snapToGrid w:val="0"/>
        </w:rPr>
        <w:t>b)</w:t>
      </w:r>
      <w:r w:rsidRPr="00184025">
        <w:rPr>
          <w:rFonts w:ascii="Arial" w:hAnsi="Arial" w:cs="Arial"/>
          <w:snapToGrid w:val="0"/>
        </w:rPr>
        <w:t xml:space="preserve"> zákona č. 218/2000 Sb., o rozpočtových pravidlech, ve znění pozdějších předpisů, s</w:t>
      </w:r>
      <w:r w:rsidR="00B32DBF" w:rsidRPr="00184025">
        <w:rPr>
          <w:rFonts w:ascii="Arial" w:hAnsi="Arial" w:cs="Arial"/>
          <w:snapToGrid w:val="0"/>
        </w:rPr>
        <w:t>nížený</w:t>
      </w:r>
      <w:r w:rsidRPr="00184025">
        <w:rPr>
          <w:rFonts w:ascii="Arial" w:hAnsi="Arial" w:cs="Arial"/>
          <w:snapToGrid w:val="0"/>
        </w:rPr>
        <w:t xml:space="preserve"> odvod v částce, v jaké byla porušena rozpočtová kázeň.</w:t>
      </w:r>
      <w:r w:rsidR="00BA514E" w:rsidRPr="00184025">
        <w:rPr>
          <w:rFonts w:ascii="Arial" w:hAnsi="Arial" w:cs="Arial"/>
          <w:snapToGrid w:val="0"/>
        </w:rPr>
        <w:t xml:space="preserve"> </w:t>
      </w:r>
    </w:p>
    <w:p w14:paraId="4249A33A" w14:textId="77777777" w:rsidR="00AF390B" w:rsidRPr="00184025" w:rsidRDefault="00AF390B" w:rsidP="00AF390B">
      <w:pPr>
        <w:pStyle w:val="Odstavecseseznamem"/>
        <w:rPr>
          <w:rFonts w:ascii="Arial" w:hAnsi="Arial" w:cs="Arial"/>
          <w:szCs w:val="22"/>
        </w:rPr>
      </w:pPr>
    </w:p>
    <w:p w14:paraId="1E07C50F" w14:textId="6A9C3AA5" w:rsidR="00905C02" w:rsidRPr="00184025" w:rsidRDefault="00AF390B" w:rsidP="00343531">
      <w:pPr>
        <w:pStyle w:val="slovanseznam"/>
        <w:numPr>
          <w:ilvl w:val="1"/>
          <w:numId w:val="9"/>
        </w:numPr>
        <w:tabs>
          <w:tab w:val="clear" w:pos="2520"/>
        </w:tabs>
        <w:ind w:left="426" w:hanging="426"/>
        <w:rPr>
          <w:rFonts w:ascii="Arial" w:hAnsi="Arial" w:cs="Arial"/>
          <w:snapToGrid w:val="0"/>
        </w:rPr>
      </w:pPr>
      <w:r w:rsidRPr="00184025">
        <w:rPr>
          <w:rFonts w:ascii="Arial" w:hAnsi="Arial" w:cs="Arial"/>
          <w:szCs w:val="22"/>
        </w:rPr>
        <w:t xml:space="preserve">Za porušení nebo nesplnění povinností stanovených v části IV v bodech </w:t>
      </w:r>
      <w:r w:rsidR="00001F10" w:rsidRPr="00184025">
        <w:rPr>
          <w:rFonts w:ascii="Arial" w:hAnsi="Arial" w:cs="Arial"/>
          <w:szCs w:val="22"/>
        </w:rPr>
        <w:t xml:space="preserve">4, 5, </w:t>
      </w:r>
      <w:r w:rsidR="00B048AD" w:rsidRPr="00184025">
        <w:rPr>
          <w:rFonts w:ascii="Arial" w:hAnsi="Arial" w:cs="Arial"/>
          <w:szCs w:val="22"/>
        </w:rPr>
        <w:t xml:space="preserve">6, 7, 8, </w:t>
      </w:r>
      <w:r w:rsidR="00901D51" w:rsidRPr="00184025">
        <w:rPr>
          <w:rFonts w:ascii="Arial" w:hAnsi="Arial" w:cs="Arial"/>
          <w:szCs w:val="22"/>
        </w:rPr>
        <w:t xml:space="preserve">9, </w:t>
      </w:r>
      <w:r w:rsidR="00B048AD" w:rsidRPr="00184025">
        <w:rPr>
          <w:rFonts w:ascii="Arial" w:hAnsi="Arial" w:cs="Arial"/>
          <w:szCs w:val="22"/>
        </w:rPr>
        <w:t>1</w:t>
      </w:r>
      <w:r w:rsidR="00901D51" w:rsidRPr="00184025">
        <w:rPr>
          <w:rFonts w:ascii="Arial" w:hAnsi="Arial" w:cs="Arial"/>
          <w:szCs w:val="22"/>
        </w:rPr>
        <w:t>1 a 12</w:t>
      </w:r>
      <w:r w:rsidRPr="00184025">
        <w:rPr>
          <w:rFonts w:ascii="Arial" w:hAnsi="Arial" w:cs="Arial"/>
          <w:szCs w:val="22"/>
        </w:rPr>
        <w:t xml:space="preserve"> následuje podle § 44a odst. 4 písm. a) zákona č. 218/2000 Sb., rozpočtových pravidlech, ve znění pozdějších předpisů, s</w:t>
      </w:r>
      <w:r w:rsidR="00B32DBF" w:rsidRPr="00184025">
        <w:rPr>
          <w:rFonts w:ascii="Arial" w:hAnsi="Arial" w:cs="Arial"/>
          <w:szCs w:val="22"/>
        </w:rPr>
        <w:t>nížený</w:t>
      </w:r>
      <w:r w:rsidRPr="00184025">
        <w:rPr>
          <w:rFonts w:ascii="Arial" w:hAnsi="Arial" w:cs="Arial"/>
          <w:szCs w:val="22"/>
        </w:rPr>
        <w:t xml:space="preserve"> odvod v částce, </w:t>
      </w:r>
      <w:r w:rsidRPr="00184025">
        <w:rPr>
          <w:rFonts w:ascii="Arial" w:hAnsi="Arial" w:cs="Arial"/>
          <w:snapToGrid w:val="0"/>
        </w:rPr>
        <w:t>vyplývající z procentního rozmezí nebo pevného procentního podílu uvedeného v</w:t>
      </w:r>
      <w:r w:rsidR="002A0289" w:rsidRPr="00184025">
        <w:rPr>
          <w:rFonts w:ascii="Arial" w:hAnsi="Arial" w:cs="Arial"/>
          <w:snapToGrid w:val="0"/>
        </w:rPr>
        <w:t xml:space="preserve"> Tabulce snížených odvodů, která je </w:t>
      </w:r>
      <w:r w:rsidRPr="00184025">
        <w:rPr>
          <w:rFonts w:ascii="Arial" w:hAnsi="Arial" w:cs="Arial"/>
          <w:snapToGrid w:val="0"/>
        </w:rPr>
        <w:t>přílo</w:t>
      </w:r>
      <w:r w:rsidR="002A0289" w:rsidRPr="00184025">
        <w:rPr>
          <w:rFonts w:ascii="Arial" w:hAnsi="Arial" w:cs="Arial"/>
          <w:snapToGrid w:val="0"/>
        </w:rPr>
        <w:t>hou</w:t>
      </w:r>
      <w:r w:rsidRPr="00184025">
        <w:rPr>
          <w:rFonts w:ascii="Arial" w:hAnsi="Arial" w:cs="Arial"/>
          <w:snapToGrid w:val="0"/>
        </w:rPr>
        <w:t xml:space="preserve"> tohoto Rozhodnutí</w:t>
      </w:r>
      <w:r w:rsidRPr="00184025">
        <w:rPr>
          <w:rFonts w:ascii="Arial" w:hAnsi="Arial" w:cs="Arial"/>
          <w:szCs w:val="22"/>
        </w:rPr>
        <w:t>.</w:t>
      </w:r>
      <w:r w:rsidRPr="00184025">
        <w:rPr>
          <w:rFonts w:ascii="Arial" w:hAnsi="Arial" w:cs="Arial"/>
          <w:snapToGrid w:val="0"/>
        </w:rPr>
        <w:t xml:space="preserve"> </w:t>
      </w:r>
    </w:p>
    <w:p w14:paraId="2B1F93E3" w14:textId="77777777" w:rsidR="009B24EB" w:rsidRPr="00184025" w:rsidRDefault="009B24EB" w:rsidP="009B24EB">
      <w:pPr>
        <w:pStyle w:val="Odstavecseseznamem"/>
        <w:rPr>
          <w:rFonts w:ascii="Arial" w:hAnsi="Arial" w:cs="Arial"/>
          <w:snapToGrid w:val="0"/>
        </w:rPr>
      </w:pPr>
    </w:p>
    <w:p w14:paraId="75793138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456235AB" w14:textId="77777777" w:rsidR="00BA514E" w:rsidRPr="00184025" w:rsidRDefault="00BA514E" w:rsidP="00252D63">
      <w:pPr>
        <w:pStyle w:val="Nadpis2"/>
        <w:jc w:val="center"/>
        <w:rPr>
          <w:rFonts w:ascii="Arial" w:hAnsi="Arial" w:cs="Arial"/>
        </w:rPr>
      </w:pPr>
      <w:r w:rsidRPr="00184025">
        <w:rPr>
          <w:rFonts w:ascii="Arial" w:hAnsi="Arial" w:cs="Arial"/>
        </w:rPr>
        <w:t>Část VII – Závěrečná ustanovení</w:t>
      </w:r>
    </w:p>
    <w:p w14:paraId="63B1B291" w14:textId="77777777" w:rsidR="00BA514E" w:rsidRPr="00184025" w:rsidRDefault="00BA514E">
      <w:pPr>
        <w:keepNext/>
        <w:rPr>
          <w:rFonts w:ascii="Arial" w:hAnsi="Arial" w:cs="Arial"/>
        </w:rPr>
      </w:pPr>
    </w:p>
    <w:p w14:paraId="331C4F86" w14:textId="77777777" w:rsidR="00BA514E" w:rsidRPr="00184025" w:rsidRDefault="00BA514E" w:rsidP="00343531">
      <w:pPr>
        <w:pStyle w:val="slovanseznam"/>
        <w:numPr>
          <w:ilvl w:val="0"/>
          <w:numId w:val="4"/>
        </w:numPr>
        <w:rPr>
          <w:rFonts w:ascii="Arial" w:hAnsi="Arial" w:cs="Arial"/>
          <w:snapToGrid w:val="0"/>
        </w:rPr>
      </w:pPr>
      <w:r w:rsidRPr="00184025">
        <w:rPr>
          <w:rFonts w:ascii="Arial" w:hAnsi="Arial" w:cs="Arial"/>
          <w:snapToGrid w:val="0"/>
        </w:rPr>
        <w:t xml:space="preserve">Rozhodnutí se vyhotovuje </w:t>
      </w:r>
      <w:r w:rsidR="00FF6A5B" w:rsidRPr="00184025">
        <w:rPr>
          <w:rFonts w:ascii="Arial" w:hAnsi="Arial" w:cs="Arial"/>
          <w:snapToGrid w:val="0"/>
        </w:rPr>
        <w:t>v 1 stejnopise</w:t>
      </w:r>
      <w:r w:rsidRPr="00184025">
        <w:rPr>
          <w:rFonts w:ascii="Arial" w:hAnsi="Arial" w:cs="Arial"/>
          <w:snapToGrid w:val="0"/>
        </w:rPr>
        <w:t xml:space="preserve">, </w:t>
      </w:r>
      <w:r w:rsidR="00E34E85" w:rsidRPr="00184025">
        <w:rPr>
          <w:rFonts w:ascii="Arial" w:hAnsi="Arial" w:cs="Arial"/>
          <w:snapToGrid w:val="0"/>
        </w:rPr>
        <w:t xml:space="preserve">který bude předložen </w:t>
      </w:r>
      <w:r w:rsidR="006C1107" w:rsidRPr="00184025">
        <w:rPr>
          <w:rFonts w:ascii="Arial" w:hAnsi="Arial" w:cs="Arial"/>
          <w:snapToGrid w:val="0"/>
        </w:rPr>
        <w:t>příjemci dotace</w:t>
      </w:r>
      <w:r w:rsidR="006D2793" w:rsidRPr="00184025">
        <w:rPr>
          <w:rFonts w:ascii="Arial" w:hAnsi="Arial" w:cs="Arial"/>
          <w:snapToGrid w:val="0"/>
        </w:rPr>
        <w:t xml:space="preserve"> prostřednictvím IS CEDR. Rozhodnutí bude k dispozici všem subjektům zapojeným do implementace iniciativy v elektronické podobě prostřednictvím IS CEDR. </w:t>
      </w:r>
    </w:p>
    <w:p w14:paraId="6023A244" w14:textId="77777777" w:rsidR="00BA514E" w:rsidRPr="00184025" w:rsidRDefault="00BA514E">
      <w:pPr>
        <w:pStyle w:val="slovanseznam"/>
        <w:numPr>
          <w:ilvl w:val="0"/>
          <w:numId w:val="0"/>
        </w:numPr>
        <w:rPr>
          <w:rFonts w:ascii="Arial" w:hAnsi="Arial" w:cs="Arial"/>
          <w:snapToGrid w:val="0"/>
        </w:rPr>
      </w:pPr>
    </w:p>
    <w:p w14:paraId="5214FBB2" w14:textId="77777777" w:rsidR="00BA514E" w:rsidRPr="00184025" w:rsidRDefault="00BA514E" w:rsidP="00343531">
      <w:pPr>
        <w:pStyle w:val="slovanseznam"/>
        <w:keepNext/>
        <w:numPr>
          <w:ilvl w:val="0"/>
          <w:numId w:val="4"/>
        </w:numPr>
        <w:ind w:left="357" w:hanging="357"/>
        <w:rPr>
          <w:rFonts w:ascii="Arial" w:hAnsi="Arial" w:cs="Arial"/>
        </w:rPr>
      </w:pPr>
      <w:r w:rsidRPr="00184025">
        <w:rPr>
          <w:rFonts w:ascii="Arial" w:hAnsi="Arial" w:cs="Arial"/>
          <w:snapToGrid w:val="0"/>
        </w:rPr>
        <w:t>Nedílnou součástí Rozhodnutí jsou tyto p</w:t>
      </w:r>
      <w:r w:rsidRPr="00184025">
        <w:rPr>
          <w:rFonts w:ascii="Arial" w:hAnsi="Arial" w:cs="Arial"/>
        </w:rPr>
        <w:t>řílohy:</w:t>
      </w:r>
    </w:p>
    <w:p w14:paraId="0A08B236" w14:textId="2B8908A7" w:rsidR="00BA514E" w:rsidRPr="00184025" w:rsidRDefault="00BA514E" w:rsidP="009B5BFB">
      <w:pPr>
        <w:pStyle w:val="Zkladntext"/>
        <w:ind w:left="1985" w:hanging="1625"/>
        <w:rPr>
          <w:rFonts w:cs="Arial"/>
        </w:rPr>
      </w:pPr>
      <w:r w:rsidRPr="00184025">
        <w:rPr>
          <w:rFonts w:cs="Arial"/>
          <w:bCs/>
        </w:rPr>
        <w:t>Příloha č. 1</w:t>
      </w:r>
      <w:r w:rsidR="00632274" w:rsidRPr="00184025">
        <w:rPr>
          <w:rFonts w:cs="Arial"/>
        </w:rPr>
        <w:tab/>
      </w:r>
      <w:r w:rsidR="00C53D3D" w:rsidRPr="00184025">
        <w:rPr>
          <w:rFonts w:cs="Arial"/>
        </w:rPr>
        <w:t xml:space="preserve">Dopis o schválení přidělení </w:t>
      </w:r>
      <w:r w:rsidR="009B78C5" w:rsidRPr="00184025">
        <w:rPr>
          <w:rFonts w:cs="Arial"/>
        </w:rPr>
        <w:t xml:space="preserve">grantu </w:t>
      </w:r>
    </w:p>
    <w:p w14:paraId="0AA96D3B" w14:textId="77777777" w:rsidR="00BA514E" w:rsidRPr="00184025" w:rsidRDefault="00AA4400" w:rsidP="00A143E1">
      <w:pPr>
        <w:pStyle w:val="Zkladntext"/>
        <w:tabs>
          <w:tab w:val="left" w:pos="1980"/>
        </w:tabs>
        <w:rPr>
          <w:rFonts w:cs="Arial"/>
        </w:rPr>
      </w:pPr>
      <w:r w:rsidRPr="00184025">
        <w:rPr>
          <w:rFonts w:cs="Arial"/>
        </w:rPr>
        <w:t>Příloha č. 2</w:t>
      </w:r>
      <w:r w:rsidR="00AF390B" w:rsidRPr="00184025">
        <w:rPr>
          <w:rFonts w:cs="Arial"/>
        </w:rPr>
        <w:tab/>
        <w:t>Tabulka snížených odvodů</w:t>
      </w:r>
    </w:p>
    <w:p w14:paraId="20D018F9" w14:textId="77777777" w:rsidR="00BA514E" w:rsidRPr="00184025" w:rsidRDefault="00BA514E">
      <w:pPr>
        <w:pStyle w:val="Zkladntext"/>
        <w:ind w:left="360" w:firstLine="0"/>
        <w:rPr>
          <w:rFonts w:cs="Arial"/>
        </w:rPr>
      </w:pPr>
    </w:p>
    <w:p w14:paraId="6A5AC632" w14:textId="77777777" w:rsidR="00BA514E" w:rsidRPr="00184025" w:rsidRDefault="00BA514E" w:rsidP="00B46B69">
      <w:pPr>
        <w:pStyle w:val="slovanseznam"/>
        <w:numPr>
          <w:ilvl w:val="0"/>
          <w:numId w:val="0"/>
        </w:numPr>
        <w:tabs>
          <w:tab w:val="left" w:pos="360"/>
        </w:tabs>
        <w:ind w:left="357" w:hanging="357"/>
        <w:rPr>
          <w:rFonts w:ascii="Arial" w:hAnsi="Arial" w:cs="Arial"/>
        </w:rPr>
      </w:pPr>
      <w:r w:rsidRPr="00184025">
        <w:rPr>
          <w:rFonts w:ascii="Arial" w:hAnsi="Arial" w:cs="Arial"/>
        </w:rPr>
        <w:t>3.</w:t>
      </w:r>
      <w:r w:rsidRPr="00184025">
        <w:rPr>
          <w:rFonts w:ascii="Arial" w:hAnsi="Arial" w:cs="Arial"/>
        </w:rPr>
        <w:tab/>
        <w:t xml:space="preserve">Veškeré změny </w:t>
      </w:r>
      <w:r w:rsidR="001E109A" w:rsidRPr="00184025">
        <w:rPr>
          <w:rFonts w:ascii="Arial" w:hAnsi="Arial" w:cs="Arial"/>
        </w:rPr>
        <w:t>R</w:t>
      </w:r>
      <w:r w:rsidRPr="00184025">
        <w:rPr>
          <w:rFonts w:ascii="Arial" w:hAnsi="Arial" w:cs="Arial"/>
        </w:rPr>
        <w:t>ozhodnutí je možné provádět pouze na základě žádosti příjemce dotace</w:t>
      </w:r>
      <w:r w:rsidRPr="00184025">
        <w:rPr>
          <w:rStyle w:val="Znakapoznpodarou"/>
          <w:rFonts w:ascii="Arial" w:hAnsi="Arial" w:cs="Arial"/>
        </w:rPr>
        <w:footnoteReference w:id="3"/>
      </w:r>
      <w:r w:rsidRPr="00184025">
        <w:rPr>
          <w:rFonts w:ascii="Arial" w:hAnsi="Arial" w:cs="Arial"/>
        </w:rPr>
        <w:t>.</w:t>
      </w:r>
    </w:p>
    <w:p w14:paraId="37725FC7" w14:textId="77777777" w:rsidR="00BA514E" w:rsidRDefault="00BA514E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27171793" w14:textId="77777777" w:rsidR="00737ACB" w:rsidRDefault="00737ACB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3BF03606" w14:textId="77777777" w:rsidR="00737ACB" w:rsidRPr="00184025" w:rsidRDefault="00737ACB">
      <w:pPr>
        <w:pStyle w:val="slovanseznam"/>
        <w:numPr>
          <w:ilvl w:val="0"/>
          <w:numId w:val="0"/>
        </w:numPr>
        <w:rPr>
          <w:rFonts w:ascii="Arial" w:hAnsi="Arial" w:cs="Arial"/>
        </w:rPr>
      </w:pPr>
    </w:p>
    <w:p w14:paraId="208F9DE9" w14:textId="77777777" w:rsidR="00737ACB" w:rsidRPr="00737ACB" w:rsidRDefault="00737ACB" w:rsidP="00737ACB">
      <w:pPr>
        <w:ind w:firstLine="0"/>
        <w:rPr>
          <w:rFonts w:ascii="Arial" w:hAnsi="Arial" w:cs="Arial"/>
          <w:szCs w:val="22"/>
        </w:rPr>
      </w:pPr>
      <w:r w:rsidRPr="00737ACB">
        <w:rPr>
          <w:rFonts w:ascii="Arial" w:hAnsi="Arial" w:cs="Arial"/>
          <w:szCs w:val="22"/>
        </w:rPr>
        <w:t>V Praze, dne ………</w:t>
      </w:r>
    </w:p>
    <w:p w14:paraId="40A9A998" w14:textId="77777777" w:rsidR="00737ACB" w:rsidRPr="00737ACB" w:rsidRDefault="00737ACB" w:rsidP="00737ACB">
      <w:pPr>
        <w:ind w:left="4248" w:firstLine="708"/>
        <w:rPr>
          <w:rFonts w:ascii="Arial" w:hAnsi="Arial" w:cs="Arial"/>
          <w:szCs w:val="22"/>
        </w:rPr>
      </w:pPr>
    </w:p>
    <w:p w14:paraId="47DC092B" w14:textId="77777777" w:rsidR="00737ACB" w:rsidRPr="00737ACB" w:rsidRDefault="00737ACB" w:rsidP="00737ACB">
      <w:pPr>
        <w:ind w:left="4248" w:firstLine="708"/>
        <w:rPr>
          <w:rFonts w:ascii="Arial" w:hAnsi="Arial" w:cs="Arial"/>
          <w:szCs w:val="22"/>
        </w:rPr>
      </w:pPr>
    </w:p>
    <w:p w14:paraId="5F5889CA" w14:textId="77777777" w:rsidR="00737ACB" w:rsidRPr="00737ACB" w:rsidRDefault="00737ACB" w:rsidP="00737ACB">
      <w:pPr>
        <w:ind w:left="4248" w:firstLine="708"/>
        <w:rPr>
          <w:rFonts w:ascii="Arial" w:hAnsi="Arial" w:cs="Arial"/>
          <w:szCs w:val="22"/>
        </w:rPr>
      </w:pPr>
      <w:r w:rsidRPr="00737ACB">
        <w:rPr>
          <w:rFonts w:ascii="Arial" w:hAnsi="Arial" w:cs="Arial"/>
          <w:szCs w:val="22"/>
        </w:rPr>
        <w:t>……………………………</w:t>
      </w:r>
    </w:p>
    <w:p w14:paraId="62AAFC0C" w14:textId="77777777" w:rsidR="00737ACB" w:rsidRPr="00737ACB" w:rsidRDefault="00737ACB" w:rsidP="00737ACB">
      <w:pPr>
        <w:ind w:left="4248" w:firstLine="708"/>
        <w:rPr>
          <w:rFonts w:ascii="Arial" w:hAnsi="Arial" w:cs="Arial"/>
          <w:szCs w:val="22"/>
        </w:rPr>
      </w:pPr>
      <w:r w:rsidRPr="00737ACB">
        <w:rPr>
          <w:rFonts w:ascii="Arial" w:hAnsi="Arial" w:cs="Arial"/>
          <w:szCs w:val="22"/>
        </w:rPr>
        <w:t>JUDr. Ing. Lenka Dupáková, Ph.D.</w:t>
      </w:r>
    </w:p>
    <w:p w14:paraId="54944741" w14:textId="77777777" w:rsidR="00737ACB" w:rsidRPr="00737ACB" w:rsidRDefault="00737ACB" w:rsidP="00737ACB">
      <w:pPr>
        <w:ind w:left="4248" w:firstLine="708"/>
        <w:rPr>
          <w:rFonts w:ascii="Arial" w:hAnsi="Arial" w:cs="Arial"/>
          <w:szCs w:val="22"/>
        </w:rPr>
      </w:pPr>
      <w:r w:rsidRPr="00737ACB">
        <w:rPr>
          <w:rFonts w:ascii="Arial" w:hAnsi="Arial" w:cs="Arial"/>
          <w:szCs w:val="22"/>
        </w:rPr>
        <w:t xml:space="preserve">náměstkyně ministra financí </w:t>
      </w:r>
    </w:p>
    <w:p w14:paraId="39D1398C" w14:textId="77777777" w:rsidR="00BA514E" w:rsidRPr="00737ACB" w:rsidRDefault="00BA514E">
      <w:pPr>
        <w:pStyle w:val="slovanseznam"/>
        <w:numPr>
          <w:ilvl w:val="0"/>
          <w:numId w:val="0"/>
        </w:numPr>
        <w:rPr>
          <w:rFonts w:ascii="Arial" w:hAnsi="Arial" w:cs="Arial"/>
          <w:szCs w:val="22"/>
        </w:rPr>
      </w:pPr>
    </w:p>
    <w:p w14:paraId="2A998B0C" w14:textId="77777777" w:rsidR="00AA4400" w:rsidRPr="00737ACB" w:rsidRDefault="00AA4400" w:rsidP="00AA4400">
      <w:pPr>
        <w:ind w:left="2124"/>
        <w:rPr>
          <w:rFonts w:ascii="Arial" w:hAnsi="Arial" w:cs="Arial"/>
          <w:szCs w:val="22"/>
        </w:rPr>
      </w:pPr>
    </w:p>
    <w:p w14:paraId="0C530AF0" w14:textId="77777777" w:rsidR="00402036" w:rsidRPr="00184025" w:rsidRDefault="00402036" w:rsidP="006F647C">
      <w:pPr>
        <w:ind w:firstLine="0"/>
        <w:rPr>
          <w:rFonts w:ascii="Arial" w:hAnsi="Arial" w:cs="Arial"/>
        </w:rPr>
      </w:pPr>
    </w:p>
    <w:sectPr w:rsidR="00402036" w:rsidRPr="00184025" w:rsidSect="001C7E81">
      <w:headerReference w:type="default" r:id="rId9"/>
      <w:footerReference w:type="even" r:id="rId10"/>
      <w:footerReference w:type="default" r:id="rId11"/>
      <w:pgSz w:w="11906" w:h="16838"/>
      <w:pgMar w:top="861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7E43DB" w14:textId="77777777" w:rsidR="00C749AA" w:rsidRDefault="00C749AA">
      <w:r>
        <w:separator/>
      </w:r>
    </w:p>
  </w:endnote>
  <w:endnote w:type="continuationSeparator" w:id="0">
    <w:p w14:paraId="75E5F4CC" w14:textId="77777777" w:rsidR="00C749AA" w:rsidRDefault="00C749AA">
      <w:r>
        <w:continuationSeparator/>
      </w:r>
    </w:p>
  </w:endnote>
  <w:endnote w:type="continuationNotice" w:id="1">
    <w:p w14:paraId="52274561" w14:textId="77777777" w:rsidR="00C749AA" w:rsidRDefault="00C749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81BFF0" w14:textId="77777777" w:rsidR="00000E5D" w:rsidRDefault="00000E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14:paraId="16AD08A5" w14:textId="77777777" w:rsidR="00000E5D" w:rsidRDefault="00000E5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3312AE" w14:textId="77777777" w:rsidR="00000E5D" w:rsidRDefault="00000E5D">
    <w:pPr>
      <w:pStyle w:val="Zpat"/>
      <w:framePr w:wrap="around" w:vAnchor="text" w:hAnchor="margin" w:xAlign="center" w:y="1"/>
      <w:rPr>
        <w:rStyle w:val="slostrnky"/>
        <w:sz w:val="20"/>
      </w:rPr>
    </w:pPr>
  </w:p>
  <w:p w14:paraId="58605255" w14:textId="77777777" w:rsidR="00000E5D" w:rsidRDefault="00000E5D">
    <w:pPr>
      <w:pStyle w:val="Zpat"/>
      <w:framePr w:wrap="around" w:vAnchor="text" w:hAnchor="margin" w:xAlign="right" w:y="1"/>
      <w:ind w:firstLine="0"/>
      <w:jc w:val="center"/>
      <w:rPr>
        <w:rStyle w:val="slostrnky"/>
      </w:rPr>
    </w:pPr>
  </w:p>
  <w:p w14:paraId="6F05D251" w14:textId="77777777" w:rsidR="00184025" w:rsidRPr="0093608A" w:rsidRDefault="00184025" w:rsidP="00184025">
    <w:pPr>
      <w:pStyle w:val="Zpat"/>
      <w:jc w:val="center"/>
      <w:rPr>
        <w:rFonts w:ascii="Arial" w:hAnsi="Arial" w:cs="Arial"/>
        <w:color w:val="808080" w:themeColor="background1" w:themeShade="80"/>
        <w:sz w:val="16"/>
        <w:szCs w:val="16"/>
      </w:rPr>
    </w:pPr>
    <w:r w:rsidRPr="0093608A">
      <w:rPr>
        <w:rFonts w:ascii="Arial" w:hAnsi="Arial" w:cs="Arial"/>
        <w:color w:val="808080" w:themeColor="background1" w:themeShade="80"/>
        <w:sz w:val="16"/>
        <w:szCs w:val="16"/>
      </w:rPr>
      <w:t xml:space="preserve">Strana </w:t>
    </w:r>
    <w:r w:rsidRPr="0093608A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93608A">
      <w:rPr>
        <w:rFonts w:ascii="Arial" w:hAnsi="Arial" w:cs="Arial"/>
        <w:bCs/>
        <w:color w:val="808080" w:themeColor="background1" w:themeShade="80"/>
        <w:sz w:val="16"/>
        <w:szCs w:val="16"/>
      </w:rPr>
      <w:instrText>PAGE</w:instrText>
    </w:r>
    <w:r w:rsidRPr="0093608A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607506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5</w:t>
    </w:r>
    <w:r w:rsidRPr="0093608A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  <w:r w:rsidRPr="0093608A">
      <w:rPr>
        <w:rFonts w:ascii="Arial" w:hAnsi="Arial" w:cs="Arial"/>
        <w:color w:val="808080" w:themeColor="background1" w:themeShade="80"/>
        <w:sz w:val="16"/>
        <w:szCs w:val="16"/>
      </w:rPr>
      <w:t xml:space="preserve"> z </w:t>
    </w:r>
    <w:r w:rsidRPr="0093608A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begin"/>
    </w:r>
    <w:r w:rsidRPr="0093608A">
      <w:rPr>
        <w:rFonts w:ascii="Arial" w:hAnsi="Arial" w:cs="Arial"/>
        <w:bCs/>
        <w:color w:val="808080" w:themeColor="background1" w:themeShade="80"/>
        <w:sz w:val="16"/>
        <w:szCs w:val="16"/>
      </w:rPr>
      <w:instrText>NUMPAGES</w:instrText>
    </w:r>
    <w:r w:rsidRPr="0093608A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separate"/>
    </w:r>
    <w:r w:rsidR="00607506">
      <w:rPr>
        <w:rFonts w:ascii="Arial" w:hAnsi="Arial" w:cs="Arial"/>
        <w:bCs/>
        <w:noProof/>
        <w:color w:val="808080" w:themeColor="background1" w:themeShade="80"/>
        <w:sz w:val="16"/>
        <w:szCs w:val="16"/>
      </w:rPr>
      <w:t>5</w:t>
    </w:r>
    <w:r w:rsidRPr="0093608A">
      <w:rPr>
        <w:rFonts w:ascii="Arial" w:hAnsi="Arial" w:cs="Arial"/>
        <w:bCs/>
        <w:color w:val="808080" w:themeColor="background1" w:themeShade="80"/>
        <w:sz w:val="16"/>
        <w:szCs w:val="16"/>
      </w:rPr>
      <w:fldChar w:fldCharType="end"/>
    </w:r>
  </w:p>
  <w:p w14:paraId="02437EC5" w14:textId="082AD097" w:rsidR="00000E5D" w:rsidRDefault="00000E5D" w:rsidP="00184025">
    <w:pPr>
      <w:pStyle w:val="Zpat"/>
      <w:tabs>
        <w:tab w:val="clear" w:pos="9072"/>
        <w:tab w:val="right" w:pos="9180"/>
      </w:tabs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B17DF" w14:textId="77777777" w:rsidR="00C749AA" w:rsidRDefault="00C749AA">
      <w:r>
        <w:separator/>
      </w:r>
    </w:p>
  </w:footnote>
  <w:footnote w:type="continuationSeparator" w:id="0">
    <w:p w14:paraId="610E1EB4" w14:textId="77777777" w:rsidR="00C749AA" w:rsidRDefault="00C749AA">
      <w:r>
        <w:continuationSeparator/>
      </w:r>
    </w:p>
  </w:footnote>
  <w:footnote w:type="continuationNotice" w:id="1">
    <w:p w14:paraId="643A7CAE" w14:textId="77777777" w:rsidR="00C749AA" w:rsidRDefault="00C749AA"/>
  </w:footnote>
  <w:footnote w:id="2">
    <w:p w14:paraId="1638E462" w14:textId="77777777" w:rsidR="00A47854" w:rsidRDefault="00A478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04507">
        <w:t>Žádost musí být schválena před skončením původního data způsobilosti výdajů.</w:t>
      </w:r>
    </w:p>
  </w:footnote>
  <w:footnote w:id="3">
    <w:p w14:paraId="1F9E367B" w14:textId="77777777" w:rsidR="00000E5D" w:rsidRPr="00184025" w:rsidRDefault="00000E5D" w:rsidP="00252D63">
      <w:pPr>
        <w:pStyle w:val="Textpoznpodarou"/>
        <w:ind w:firstLine="0"/>
        <w:rPr>
          <w:rFonts w:ascii="Arial" w:hAnsi="Arial" w:cs="Arial"/>
        </w:rPr>
      </w:pPr>
      <w:r w:rsidRPr="00184025">
        <w:rPr>
          <w:rStyle w:val="Znakapoznpodarou"/>
          <w:rFonts w:ascii="Arial" w:hAnsi="Arial" w:cs="Arial"/>
        </w:rPr>
        <w:footnoteRef/>
      </w:r>
      <w:r w:rsidRPr="00184025">
        <w:rPr>
          <w:rFonts w:ascii="Arial" w:hAnsi="Arial" w:cs="Arial"/>
        </w:rPr>
        <w:t xml:space="preserve"> Toto ustanovení se nevztahuje na</w:t>
      </w:r>
      <w:r w:rsidR="00AA4400" w:rsidRPr="00184025">
        <w:rPr>
          <w:rFonts w:ascii="Arial" w:hAnsi="Arial" w:cs="Arial"/>
        </w:rPr>
        <w:t xml:space="preserve"> řízení o odnětí dotace dle</w:t>
      </w:r>
      <w:r w:rsidRPr="00184025">
        <w:rPr>
          <w:rFonts w:ascii="Arial" w:hAnsi="Arial" w:cs="Arial"/>
        </w:rPr>
        <w:t xml:space="preserve"> zákona č. 218/2000 Sb., o rozpočtových pravidlech, ve znění pozdějších předpisů.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CCCFA" w14:textId="77777777" w:rsidR="001C7E81" w:rsidRDefault="001C7E81" w:rsidP="001C7E81">
    <w:pPr>
      <w:pStyle w:val="Zhlav"/>
      <w:ind w:firstLine="0"/>
    </w:pPr>
  </w:p>
  <w:p w14:paraId="01704075" w14:textId="77777777" w:rsidR="001C7E81" w:rsidRDefault="001C7E81" w:rsidP="001C7E81">
    <w:pPr>
      <w:pStyle w:val="Zhlav"/>
      <w:ind w:firstLine="0"/>
    </w:pPr>
  </w:p>
  <w:p w14:paraId="4A656D5E" w14:textId="77777777" w:rsidR="00A71936" w:rsidRDefault="00A71936" w:rsidP="001C7E81">
    <w:pPr>
      <w:pStyle w:val="Zhlav"/>
      <w:ind w:firstLine="0"/>
    </w:pPr>
  </w:p>
  <w:p w14:paraId="30219714" w14:textId="77777777" w:rsidR="004F6339" w:rsidRDefault="001C7E81" w:rsidP="001C7E81">
    <w:pPr>
      <w:pStyle w:val="Zhlav"/>
      <w:ind w:firstLine="0"/>
    </w:pPr>
    <w:r>
      <w:rPr>
        <w:noProof/>
      </w:rPr>
      <w:drawing>
        <wp:inline distT="0" distB="0" distL="0" distR="0" wp14:anchorId="65D27DC6" wp14:editId="572FF7C2">
          <wp:extent cx="6391275" cy="44172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-and-Norway_grants_A4-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275" cy="441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AD96BC" w14:textId="77777777" w:rsidR="004F6339" w:rsidRDefault="004F63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multilevel"/>
    <w:tmpl w:val="0288621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>
    <w:nsid w:val="051A6A28"/>
    <w:multiLevelType w:val="hybridMultilevel"/>
    <w:tmpl w:val="A9D022B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DF92A0A"/>
    <w:multiLevelType w:val="multilevel"/>
    <w:tmpl w:val="8C2CFC3A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  <w:cap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C2B485B"/>
    <w:multiLevelType w:val="hybridMultilevel"/>
    <w:tmpl w:val="1ABAACC8"/>
    <w:lvl w:ilvl="0" w:tplc="A6883644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BDE84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AC19D9"/>
    <w:multiLevelType w:val="hybridMultilevel"/>
    <w:tmpl w:val="A3BC091E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5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325E0AAC"/>
    <w:multiLevelType w:val="hybridMultilevel"/>
    <w:tmpl w:val="37F88A82"/>
    <w:lvl w:ilvl="0" w:tplc="3530D504">
      <w:start w:val="1"/>
      <w:numFmt w:val="bullet"/>
      <w:pStyle w:val="odrakyslalev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C01B35"/>
    <w:multiLevelType w:val="hybridMultilevel"/>
    <w:tmpl w:val="85B6F812"/>
    <w:lvl w:ilvl="0" w:tplc="7D8013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8E6A12"/>
    <w:multiLevelType w:val="hybridMultilevel"/>
    <w:tmpl w:val="6EC293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18A1B8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2F536C"/>
    <w:multiLevelType w:val="hybridMultilevel"/>
    <w:tmpl w:val="DB2E07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D27F44"/>
    <w:multiLevelType w:val="hybridMultilevel"/>
    <w:tmpl w:val="99F2892C"/>
    <w:lvl w:ilvl="0" w:tplc="0510B0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1A3B5C"/>
    <w:multiLevelType w:val="hybridMultilevel"/>
    <w:tmpl w:val="5FA6BA5E"/>
    <w:lvl w:ilvl="0" w:tplc="5924201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204A40CA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530D504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3" w:tplc="1E7839C0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5"/>
  </w:num>
  <w:num w:numId="6">
    <w:abstractNumId w:val="10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  <w:num w:numId="11">
    <w:abstractNumId w:val="6"/>
  </w:num>
  <w:num w:numId="12">
    <w:abstractNumId w:val="3"/>
  </w:num>
  <w:num w:numId="1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A60D7"/>
    <w:rsid w:val="00000E5D"/>
    <w:rsid w:val="00001F10"/>
    <w:rsid w:val="00010E16"/>
    <w:rsid w:val="00023ADE"/>
    <w:rsid w:val="000371F4"/>
    <w:rsid w:val="00041F29"/>
    <w:rsid w:val="00044EE3"/>
    <w:rsid w:val="0004780D"/>
    <w:rsid w:val="0005051A"/>
    <w:rsid w:val="000604EB"/>
    <w:rsid w:val="00066392"/>
    <w:rsid w:val="00074353"/>
    <w:rsid w:val="0007688B"/>
    <w:rsid w:val="00082D1F"/>
    <w:rsid w:val="000B4D1E"/>
    <w:rsid w:val="000B64A7"/>
    <w:rsid w:val="000C319C"/>
    <w:rsid w:val="000C647D"/>
    <w:rsid w:val="000E342D"/>
    <w:rsid w:val="000E3DCA"/>
    <w:rsid w:val="000E42F4"/>
    <w:rsid w:val="000E54BB"/>
    <w:rsid w:val="000F24C3"/>
    <w:rsid w:val="001045E3"/>
    <w:rsid w:val="00123638"/>
    <w:rsid w:val="00125CC4"/>
    <w:rsid w:val="0013021E"/>
    <w:rsid w:val="00140370"/>
    <w:rsid w:val="00145C98"/>
    <w:rsid w:val="00156577"/>
    <w:rsid w:val="001715A5"/>
    <w:rsid w:val="00174B3F"/>
    <w:rsid w:val="001772EE"/>
    <w:rsid w:val="00180026"/>
    <w:rsid w:val="00184025"/>
    <w:rsid w:val="00187E8D"/>
    <w:rsid w:val="00190E6D"/>
    <w:rsid w:val="00190F26"/>
    <w:rsid w:val="001B3EE4"/>
    <w:rsid w:val="001B493B"/>
    <w:rsid w:val="001C0B1D"/>
    <w:rsid w:val="001C693F"/>
    <w:rsid w:val="001C7E81"/>
    <w:rsid w:val="001D1268"/>
    <w:rsid w:val="001D299F"/>
    <w:rsid w:val="001E109A"/>
    <w:rsid w:val="0020322D"/>
    <w:rsid w:val="0021351E"/>
    <w:rsid w:val="002233E7"/>
    <w:rsid w:val="00237390"/>
    <w:rsid w:val="002522CC"/>
    <w:rsid w:val="00252D63"/>
    <w:rsid w:val="0026415D"/>
    <w:rsid w:val="00280C43"/>
    <w:rsid w:val="002943B3"/>
    <w:rsid w:val="002A0289"/>
    <w:rsid w:val="002A6D8C"/>
    <w:rsid w:val="002B34FA"/>
    <w:rsid w:val="002B4369"/>
    <w:rsid w:val="002C4571"/>
    <w:rsid w:val="002C5D9B"/>
    <w:rsid w:val="002D0619"/>
    <w:rsid w:val="002D5275"/>
    <w:rsid w:val="002E67EA"/>
    <w:rsid w:val="002F6FFE"/>
    <w:rsid w:val="00321DEC"/>
    <w:rsid w:val="003221B4"/>
    <w:rsid w:val="003226E0"/>
    <w:rsid w:val="00334C5F"/>
    <w:rsid w:val="00337429"/>
    <w:rsid w:val="003415DB"/>
    <w:rsid w:val="00342B6E"/>
    <w:rsid w:val="00343531"/>
    <w:rsid w:val="00344249"/>
    <w:rsid w:val="0034756F"/>
    <w:rsid w:val="00355584"/>
    <w:rsid w:val="003559E0"/>
    <w:rsid w:val="00377325"/>
    <w:rsid w:val="003816F6"/>
    <w:rsid w:val="003B0387"/>
    <w:rsid w:val="003B0453"/>
    <w:rsid w:val="003D07CA"/>
    <w:rsid w:val="003D2404"/>
    <w:rsid w:val="003D6F16"/>
    <w:rsid w:val="003D76AC"/>
    <w:rsid w:val="003E4852"/>
    <w:rsid w:val="003E50E3"/>
    <w:rsid w:val="003E57EA"/>
    <w:rsid w:val="003F1910"/>
    <w:rsid w:val="003F457B"/>
    <w:rsid w:val="00402036"/>
    <w:rsid w:val="00403DFD"/>
    <w:rsid w:val="004239DB"/>
    <w:rsid w:val="004316D8"/>
    <w:rsid w:val="0043204E"/>
    <w:rsid w:val="004362E0"/>
    <w:rsid w:val="00451F21"/>
    <w:rsid w:val="00457FCE"/>
    <w:rsid w:val="0046095A"/>
    <w:rsid w:val="00461B9F"/>
    <w:rsid w:val="00471747"/>
    <w:rsid w:val="00484F9C"/>
    <w:rsid w:val="004855C9"/>
    <w:rsid w:val="004866D0"/>
    <w:rsid w:val="004928EE"/>
    <w:rsid w:val="004938AC"/>
    <w:rsid w:val="00494371"/>
    <w:rsid w:val="004A60D7"/>
    <w:rsid w:val="004A7C2D"/>
    <w:rsid w:val="004A7E62"/>
    <w:rsid w:val="004E20D0"/>
    <w:rsid w:val="004E251B"/>
    <w:rsid w:val="004E4ADD"/>
    <w:rsid w:val="004E6B11"/>
    <w:rsid w:val="004F6339"/>
    <w:rsid w:val="00514053"/>
    <w:rsid w:val="00545A84"/>
    <w:rsid w:val="00547E3B"/>
    <w:rsid w:val="0055237F"/>
    <w:rsid w:val="005A0E88"/>
    <w:rsid w:val="005A1611"/>
    <w:rsid w:val="005A7C88"/>
    <w:rsid w:val="005B5493"/>
    <w:rsid w:val="005C66C0"/>
    <w:rsid w:val="005E2AD3"/>
    <w:rsid w:val="00600379"/>
    <w:rsid w:val="00600B95"/>
    <w:rsid w:val="00606A02"/>
    <w:rsid w:val="00607506"/>
    <w:rsid w:val="00621B06"/>
    <w:rsid w:val="00630CC9"/>
    <w:rsid w:val="00632274"/>
    <w:rsid w:val="006346A8"/>
    <w:rsid w:val="00640258"/>
    <w:rsid w:val="00642A4D"/>
    <w:rsid w:val="006574D4"/>
    <w:rsid w:val="00694782"/>
    <w:rsid w:val="006A7156"/>
    <w:rsid w:val="006C1107"/>
    <w:rsid w:val="006D2793"/>
    <w:rsid w:val="006E1BA5"/>
    <w:rsid w:val="006F4D61"/>
    <w:rsid w:val="006F5EC1"/>
    <w:rsid w:val="006F647C"/>
    <w:rsid w:val="00701E9F"/>
    <w:rsid w:val="00711E7B"/>
    <w:rsid w:val="00717DDB"/>
    <w:rsid w:val="00720F75"/>
    <w:rsid w:val="00723A14"/>
    <w:rsid w:val="00723B38"/>
    <w:rsid w:val="00725046"/>
    <w:rsid w:val="007255F1"/>
    <w:rsid w:val="0072796B"/>
    <w:rsid w:val="00737ACB"/>
    <w:rsid w:val="00737B5E"/>
    <w:rsid w:val="00747E8F"/>
    <w:rsid w:val="00751454"/>
    <w:rsid w:val="00757BAA"/>
    <w:rsid w:val="007630D9"/>
    <w:rsid w:val="00763B15"/>
    <w:rsid w:val="00777F31"/>
    <w:rsid w:val="007A0040"/>
    <w:rsid w:val="007B4E8E"/>
    <w:rsid w:val="007D7085"/>
    <w:rsid w:val="007E2996"/>
    <w:rsid w:val="007E410F"/>
    <w:rsid w:val="007E6947"/>
    <w:rsid w:val="008020FF"/>
    <w:rsid w:val="0080506E"/>
    <w:rsid w:val="00810F7E"/>
    <w:rsid w:val="00843AEE"/>
    <w:rsid w:val="00845386"/>
    <w:rsid w:val="00846072"/>
    <w:rsid w:val="008464D1"/>
    <w:rsid w:val="00850309"/>
    <w:rsid w:val="0085268F"/>
    <w:rsid w:val="008527D3"/>
    <w:rsid w:val="00867100"/>
    <w:rsid w:val="00873B63"/>
    <w:rsid w:val="008758C5"/>
    <w:rsid w:val="00883634"/>
    <w:rsid w:val="00891679"/>
    <w:rsid w:val="008955BC"/>
    <w:rsid w:val="00896FC2"/>
    <w:rsid w:val="008A25E8"/>
    <w:rsid w:val="008A47E2"/>
    <w:rsid w:val="008B680E"/>
    <w:rsid w:val="008C04A0"/>
    <w:rsid w:val="008C1915"/>
    <w:rsid w:val="008C4C1E"/>
    <w:rsid w:val="008E0A9D"/>
    <w:rsid w:val="008F61EB"/>
    <w:rsid w:val="00900833"/>
    <w:rsid w:val="009008CE"/>
    <w:rsid w:val="00901D51"/>
    <w:rsid w:val="00905C02"/>
    <w:rsid w:val="00906D90"/>
    <w:rsid w:val="00907CFA"/>
    <w:rsid w:val="00912C36"/>
    <w:rsid w:val="00921802"/>
    <w:rsid w:val="00922190"/>
    <w:rsid w:val="00924FC5"/>
    <w:rsid w:val="009258DA"/>
    <w:rsid w:val="00930276"/>
    <w:rsid w:val="00937F8A"/>
    <w:rsid w:val="00943299"/>
    <w:rsid w:val="009462B4"/>
    <w:rsid w:val="009509E3"/>
    <w:rsid w:val="00956263"/>
    <w:rsid w:val="00965A00"/>
    <w:rsid w:val="009662D6"/>
    <w:rsid w:val="00967FB2"/>
    <w:rsid w:val="00974137"/>
    <w:rsid w:val="009800DD"/>
    <w:rsid w:val="009803E1"/>
    <w:rsid w:val="009843AE"/>
    <w:rsid w:val="0098722D"/>
    <w:rsid w:val="00990C07"/>
    <w:rsid w:val="00991F90"/>
    <w:rsid w:val="00997BA3"/>
    <w:rsid w:val="009A059B"/>
    <w:rsid w:val="009A6832"/>
    <w:rsid w:val="009B24EB"/>
    <w:rsid w:val="009B3BE2"/>
    <w:rsid w:val="009B55F7"/>
    <w:rsid w:val="009B5BFB"/>
    <w:rsid w:val="009B72C5"/>
    <w:rsid w:val="009B78C5"/>
    <w:rsid w:val="009D0A14"/>
    <w:rsid w:val="009D2D8A"/>
    <w:rsid w:val="009E50AF"/>
    <w:rsid w:val="00A13BA5"/>
    <w:rsid w:val="00A143E1"/>
    <w:rsid w:val="00A2390B"/>
    <w:rsid w:val="00A2524D"/>
    <w:rsid w:val="00A329A9"/>
    <w:rsid w:val="00A47854"/>
    <w:rsid w:val="00A537B2"/>
    <w:rsid w:val="00A555FA"/>
    <w:rsid w:val="00A65B21"/>
    <w:rsid w:val="00A71936"/>
    <w:rsid w:val="00A72F5E"/>
    <w:rsid w:val="00A7360C"/>
    <w:rsid w:val="00A8102D"/>
    <w:rsid w:val="00A87FE9"/>
    <w:rsid w:val="00AA3384"/>
    <w:rsid w:val="00AA4400"/>
    <w:rsid w:val="00AB387B"/>
    <w:rsid w:val="00AF390B"/>
    <w:rsid w:val="00AF3BEF"/>
    <w:rsid w:val="00B048AD"/>
    <w:rsid w:val="00B05370"/>
    <w:rsid w:val="00B1585F"/>
    <w:rsid w:val="00B203C1"/>
    <w:rsid w:val="00B229A7"/>
    <w:rsid w:val="00B32DBF"/>
    <w:rsid w:val="00B34D1E"/>
    <w:rsid w:val="00B35731"/>
    <w:rsid w:val="00B35CA5"/>
    <w:rsid w:val="00B46B69"/>
    <w:rsid w:val="00B53CA0"/>
    <w:rsid w:val="00B557D3"/>
    <w:rsid w:val="00B5785F"/>
    <w:rsid w:val="00B6090F"/>
    <w:rsid w:val="00B633E2"/>
    <w:rsid w:val="00B76B8F"/>
    <w:rsid w:val="00B8532D"/>
    <w:rsid w:val="00B90EB6"/>
    <w:rsid w:val="00BA340F"/>
    <w:rsid w:val="00BA514E"/>
    <w:rsid w:val="00BB5055"/>
    <w:rsid w:val="00BB75CA"/>
    <w:rsid w:val="00BE5CB2"/>
    <w:rsid w:val="00BF48C0"/>
    <w:rsid w:val="00C0120A"/>
    <w:rsid w:val="00C22281"/>
    <w:rsid w:val="00C241B5"/>
    <w:rsid w:val="00C34CA0"/>
    <w:rsid w:val="00C53632"/>
    <w:rsid w:val="00C53D3D"/>
    <w:rsid w:val="00C71609"/>
    <w:rsid w:val="00C73FE8"/>
    <w:rsid w:val="00C749AA"/>
    <w:rsid w:val="00C7616C"/>
    <w:rsid w:val="00C8328B"/>
    <w:rsid w:val="00C95F95"/>
    <w:rsid w:val="00CC7B7A"/>
    <w:rsid w:val="00CD4840"/>
    <w:rsid w:val="00CD60B7"/>
    <w:rsid w:val="00CE3D2A"/>
    <w:rsid w:val="00CF026A"/>
    <w:rsid w:val="00D078AA"/>
    <w:rsid w:val="00D139BE"/>
    <w:rsid w:val="00D3043B"/>
    <w:rsid w:val="00D330D6"/>
    <w:rsid w:val="00D41042"/>
    <w:rsid w:val="00D44109"/>
    <w:rsid w:val="00D44FEC"/>
    <w:rsid w:val="00D53D32"/>
    <w:rsid w:val="00D54831"/>
    <w:rsid w:val="00D62C9D"/>
    <w:rsid w:val="00DA5C1C"/>
    <w:rsid w:val="00DA781C"/>
    <w:rsid w:val="00DB5E3C"/>
    <w:rsid w:val="00DC4B37"/>
    <w:rsid w:val="00DD25A7"/>
    <w:rsid w:val="00DE453A"/>
    <w:rsid w:val="00E0190B"/>
    <w:rsid w:val="00E03563"/>
    <w:rsid w:val="00E05C6E"/>
    <w:rsid w:val="00E16B96"/>
    <w:rsid w:val="00E16FE3"/>
    <w:rsid w:val="00E21393"/>
    <w:rsid w:val="00E215E5"/>
    <w:rsid w:val="00E22E21"/>
    <w:rsid w:val="00E24326"/>
    <w:rsid w:val="00E34E85"/>
    <w:rsid w:val="00E43251"/>
    <w:rsid w:val="00E468F4"/>
    <w:rsid w:val="00E53560"/>
    <w:rsid w:val="00E557ED"/>
    <w:rsid w:val="00E5659E"/>
    <w:rsid w:val="00E62CC8"/>
    <w:rsid w:val="00E90E0B"/>
    <w:rsid w:val="00E91079"/>
    <w:rsid w:val="00E964A6"/>
    <w:rsid w:val="00EA4F6E"/>
    <w:rsid w:val="00EC745D"/>
    <w:rsid w:val="00ED6578"/>
    <w:rsid w:val="00EE0CBE"/>
    <w:rsid w:val="00EE1E8F"/>
    <w:rsid w:val="00EE35BA"/>
    <w:rsid w:val="00EF16D8"/>
    <w:rsid w:val="00EF4D6B"/>
    <w:rsid w:val="00F14DCB"/>
    <w:rsid w:val="00F206F9"/>
    <w:rsid w:val="00F22704"/>
    <w:rsid w:val="00F25423"/>
    <w:rsid w:val="00F3117B"/>
    <w:rsid w:val="00F312C0"/>
    <w:rsid w:val="00F40FEC"/>
    <w:rsid w:val="00F42E97"/>
    <w:rsid w:val="00F53E95"/>
    <w:rsid w:val="00F62BFA"/>
    <w:rsid w:val="00F645C1"/>
    <w:rsid w:val="00F66DE4"/>
    <w:rsid w:val="00F73A9C"/>
    <w:rsid w:val="00F776A5"/>
    <w:rsid w:val="00F8062D"/>
    <w:rsid w:val="00F92128"/>
    <w:rsid w:val="00F95A5C"/>
    <w:rsid w:val="00FA3410"/>
    <w:rsid w:val="00FC152E"/>
    <w:rsid w:val="00FD5B4C"/>
    <w:rsid w:val="00FE1E33"/>
    <w:rsid w:val="00FF1306"/>
    <w:rsid w:val="00FF5F99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7A1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ind w:firstLine="357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caps/>
      <w:kern w:val="28"/>
      <w:szCs w:val="20"/>
    </w:rPr>
  </w:style>
  <w:style w:type="paragraph" w:styleId="Nadpis2">
    <w:name w:val="heading 2"/>
    <w:basedOn w:val="Normln"/>
    <w:next w:val="Normln"/>
    <w:qFormat/>
    <w:pPr>
      <w:keepNext/>
      <w:ind w:firstLine="0"/>
      <w:outlineLvl w:val="1"/>
    </w:pPr>
    <w:rPr>
      <w:b/>
      <w:bCs/>
      <w:szCs w:val="20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jc w:val="center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2"/>
      </w:numPr>
      <w:outlineLvl w:val="8"/>
    </w:pPr>
    <w:rPr>
      <w:rFonts w:ascii="Arial" w:hAnsi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  <w:szCs w:val="20"/>
    </w:rPr>
  </w:style>
  <w:style w:type="paragraph" w:styleId="Zkladntext2">
    <w:name w:val="Body Text 2"/>
    <w:basedOn w:val="Normln"/>
    <w:rPr>
      <w:rFonts w:ascii="Arial" w:hAnsi="Arial"/>
      <w:i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jc w:val="center"/>
    </w:pPr>
    <w:rPr>
      <w:b/>
      <w:caps/>
      <w:sz w:val="28"/>
      <w:szCs w:val="20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opisky">
    <w:name w:val="Popisky"/>
    <w:rPr>
      <w:rFonts w:ascii="Arial" w:hAnsi="Arial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rFonts w:ascii="Arial" w:hAnsi="Arial"/>
      <w:sz w:val="20"/>
      <w:szCs w:val="20"/>
    </w:rPr>
  </w:style>
  <w:style w:type="paragraph" w:styleId="Zkladntext3">
    <w:name w:val="Body Text 3"/>
    <w:basedOn w:val="Normln"/>
    <w:rPr>
      <w:rFonts w:ascii="Arial" w:hAnsi="Arial" w:cs="Arial"/>
      <w:sz w:val="22"/>
    </w:rPr>
  </w:style>
  <w:style w:type="paragraph" w:styleId="Textpoznpodarou">
    <w:name w:val="footnote text"/>
    <w:basedOn w:val="Normln"/>
    <w:link w:val="TextpoznpodarouChar"/>
    <w:uiPriority w:val="99"/>
    <w:rPr>
      <w:sz w:val="20"/>
      <w:szCs w:val="20"/>
    </w:rPr>
  </w:style>
  <w:style w:type="paragraph" w:customStyle="1" w:styleId="Oznaenposkytovatele">
    <w:name w:val="Označení poskytovatele"/>
    <w:basedOn w:val="Zhlav"/>
    <w:pPr>
      <w:tabs>
        <w:tab w:val="clear" w:pos="4536"/>
        <w:tab w:val="clear" w:pos="9072"/>
      </w:tabs>
    </w:pPr>
  </w:style>
  <w:style w:type="paragraph" w:customStyle="1" w:styleId="Legislativa">
    <w:name w:val="Legislativa"/>
    <w:basedOn w:val="Zhlav"/>
    <w:pPr>
      <w:tabs>
        <w:tab w:val="clear" w:pos="4536"/>
        <w:tab w:val="clear" w:pos="9072"/>
      </w:tabs>
      <w:jc w:val="center"/>
    </w:pPr>
    <w:rPr>
      <w:i/>
    </w:rPr>
  </w:style>
  <w:style w:type="paragraph" w:styleId="slovanseznam">
    <w:name w:val="List Number"/>
    <w:basedOn w:val="Normln"/>
    <w:pPr>
      <w:numPr>
        <w:numId w:val="1"/>
      </w:numPr>
    </w:pPr>
  </w:style>
  <w:style w:type="character" w:styleId="Znakapoznpodarou">
    <w:name w:val="footnote reference"/>
    <w:semiHidden/>
    <w:rPr>
      <w:vertAlign w:val="superscript"/>
    </w:rPr>
  </w:style>
  <w:style w:type="paragraph" w:styleId="Normlnweb">
    <w:name w:val="Normal (Web)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rFonts w:ascii="Arial" w:hAnsi="Arial" w:cs="Arial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,Bold" w:hAnsi="Arial,Bold"/>
    </w:rPr>
  </w:style>
  <w:style w:type="paragraph" w:customStyle="1" w:styleId="font5">
    <w:name w:val="font5"/>
    <w:basedOn w:val="Normln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color w:val="000000"/>
      <w:sz w:val="16"/>
      <w:szCs w:val="16"/>
    </w:rPr>
  </w:style>
  <w:style w:type="character" w:styleId="Siln">
    <w:name w:val="Strong"/>
    <w:qFormat/>
    <w:rPr>
      <w:b/>
      <w:bCs/>
    </w:rPr>
  </w:style>
  <w:style w:type="paragraph" w:customStyle="1" w:styleId="Titreobjet">
    <w:name w:val="Titre objet"/>
    <w:basedOn w:val="Normln"/>
    <w:next w:val="Normln"/>
    <w:pPr>
      <w:spacing w:before="360" w:after="360"/>
      <w:ind w:firstLine="0"/>
      <w:jc w:val="center"/>
    </w:pPr>
    <w:rPr>
      <w:b/>
      <w:bCs/>
    </w:rPr>
  </w:style>
  <w:style w:type="paragraph" w:customStyle="1" w:styleId="odrakyslalev">
    <w:name w:val="odražky čísla levé"/>
    <w:basedOn w:val="Normlnodsazen"/>
    <w:pPr>
      <w:numPr>
        <w:numId w:val="5"/>
      </w:numPr>
      <w:spacing w:before="120" w:after="120"/>
    </w:pPr>
  </w:style>
  <w:style w:type="paragraph" w:styleId="Normlnodsazen">
    <w:name w:val="Normal Indent"/>
    <w:basedOn w:val="Normln"/>
    <w:pPr>
      <w:ind w:left="708"/>
    </w:pPr>
  </w:style>
  <w:style w:type="paragraph" w:styleId="Zkladntextodsazen2">
    <w:name w:val="Body Text Indent 2"/>
    <w:basedOn w:val="Normln"/>
    <w:pPr>
      <w:jc w:val="center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Pr>
      <w:rFonts w:ascii="Times New Roman" w:hAnsi="Times New Roman"/>
      <w:b/>
      <w:bCs/>
    </w:rPr>
  </w:style>
  <w:style w:type="paragraph" w:styleId="Zkladntextodsazen3">
    <w:name w:val="Body Text Indent 3"/>
    <w:basedOn w:val="Normln"/>
    <w:pPr>
      <w:ind w:left="360" w:firstLine="0"/>
    </w:pPr>
  </w:style>
  <w:style w:type="character" w:customStyle="1" w:styleId="ZhlavChar">
    <w:name w:val="Záhlaví Char"/>
    <w:link w:val="Zhlav"/>
    <w:locked/>
    <w:rsid w:val="005A7C88"/>
    <w:rPr>
      <w:sz w:val="24"/>
    </w:rPr>
  </w:style>
  <w:style w:type="paragraph" w:styleId="Odstavecseseznamem">
    <w:name w:val="List Paragraph"/>
    <w:basedOn w:val="Normln"/>
    <w:uiPriority w:val="34"/>
    <w:qFormat/>
    <w:rsid w:val="008758C5"/>
    <w:pPr>
      <w:ind w:left="708"/>
    </w:pPr>
  </w:style>
  <w:style w:type="paragraph" w:styleId="Revize">
    <w:name w:val="Revision"/>
    <w:hidden/>
    <w:uiPriority w:val="99"/>
    <w:semiHidden/>
    <w:rsid w:val="000C319C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053"/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B90EB6"/>
  </w:style>
  <w:style w:type="character" w:customStyle="1" w:styleId="ZpatChar">
    <w:name w:val="Zápatí Char"/>
    <w:link w:val="Zpat"/>
    <w:uiPriority w:val="99"/>
    <w:rsid w:val="001840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ind w:firstLine="357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caps/>
      <w:kern w:val="28"/>
      <w:szCs w:val="20"/>
    </w:rPr>
  </w:style>
  <w:style w:type="paragraph" w:styleId="Nadpis2">
    <w:name w:val="heading 2"/>
    <w:basedOn w:val="Normln"/>
    <w:next w:val="Normln"/>
    <w:qFormat/>
    <w:pPr>
      <w:keepNext/>
      <w:ind w:firstLine="0"/>
      <w:outlineLvl w:val="1"/>
    </w:pPr>
    <w:rPr>
      <w:b/>
      <w:bCs/>
      <w:szCs w:val="20"/>
      <w:u w:val="singl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jc w:val="center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outlineLvl w:val="3"/>
    </w:pPr>
    <w:rPr>
      <w:rFonts w:ascii="Arial" w:hAnsi="Arial" w:cs="Arial"/>
      <w:b/>
      <w:bCs/>
      <w:sz w:val="22"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2"/>
      </w:numPr>
      <w:outlineLvl w:val="8"/>
    </w:pPr>
    <w:rPr>
      <w:rFonts w:ascii="Arial" w:hAnsi="Arial"/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rFonts w:ascii="Arial" w:hAnsi="Arial"/>
      <w:szCs w:val="20"/>
    </w:rPr>
  </w:style>
  <w:style w:type="paragraph" w:styleId="Zkladntext2">
    <w:name w:val="Body Text 2"/>
    <w:basedOn w:val="Normln"/>
    <w:rPr>
      <w:rFonts w:ascii="Arial" w:hAnsi="Arial"/>
      <w:i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zev">
    <w:name w:val="Title"/>
    <w:basedOn w:val="Normln"/>
    <w:qFormat/>
    <w:pPr>
      <w:jc w:val="center"/>
    </w:pPr>
    <w:rPr>
      <w:b/>
      <w:caps/>
      <w:sz w:val="28"/>
      <w:szCs w:val="20"/>
    </w:rPr>
  </w:style>
  <w:style w:type="character" w:styleId="Hypertextovodkaz">
    <w:name w:val="Hyperlink"/>
    <w:rPr>
      <w:color w:val="0000FF"/>
      <w:u w:val="single"/>
    </w:rPr>
  </w:style>
  <w:style w:type="paragraph" w:customStyle="1" w:styleId="Popisky">
    <w:name w:val="Popisky"/>
    <w:rPr>
      <w:rFonts w:ascii="Arial" w:hAnsi="Arial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rFonts w:ascii="Arial" w:hAnsi="Arial"/>
      <w:sz w:val="20"/>
      <w:szCs w:val="20"/>
    </w:rPr>
  </w:style>
  <w:style w:type="paragraph" w:styleId="Zkladntext3">
    <w:name w:val="Body Text 3"/>
    <w:basedOn w:val="Normln"/>
    <w:rPr>
      <w:rFonts w:ascii="Arial" w:hAnsi="Arial" w:cs="Arial"/>
      <w:sz w:val="22"/>
    </w:rPr>
  </w:style>
  <w:style w:type="paragraph" w:styleId="Textpoznpodarou">
    <w:name w:val="footnote text"/>
    <w:basedOn w:val="Normln"/>
    <w:link w:val="TextpoznpodarouChar"/>
    <w:uiPriority w:val="99"/>
    <w:rPr>
      <w:sz w:val="20"/>
      <w:szCs w:val="20"/>
    </w:rPr>
  </w:style>
  <w:style w:type="paragraph" w:customStyle="1" w:styleId="Oznaenposkytovatele">
    <w:name w:val="Označení poskytovatele"/>
    <w:basedOn w:val="Zhlav"/>
    <w:pPr>
      <w:tabs>
        <w:tab w:val="clear" w:pos="4536"/>
        <w:tab w:val="clear" w:pos="9072"/>
      </w:tabs>
    </w:pPr>
  </w:style>
  <w:style w:type="paragraph" w:customStyle="1" w:styleId="Legislativa">
    <w:name w:val="Legislativa"/>
    <w:basedOn w:val="Zhlav"/>
    <w:pPr>
      <w:tabs>
        <w:tab w:val="clear" w:pos="4536"/>
        <w:tab w:val="clear" w:pos="9072"/>
      </w:tabs>
      <w:jc w:val="center"/>
    </w:pPr>
    <w:rPr>
      <w:i/>
    </w:rPr>
  </w:style>
  <w:style w:type="paragraph" w:styleId="slovanseznam">
    <w:name w:val="List Number"/>
    <w:basedOn w:val="Normln"/>
    <w:pPr>
      <w:numPr>
        <w:numId w:val="1"/>
      </w:numPr>
    </w:pPr>
  </w:style>
  <w:style w:type="character" w:styleId="Znakapoznpodarou">
    <w:name w:val="footnote reference"/>
    <w:semiHidden/>
    <w:rPr>
      <w:vertAlign w:val="superscript"/>
    </w:rPr>
  </w:style>
  <w:style w:type="paragraph" w:styleId="Normlnweb">
    <w:name w:val="Normal (Web)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tabs>
        <w:tab w:val="left" w:pos="567"/>
      </w:tabs>
      <w:overflowPunct w:val="0"/>
      <w:autoSpaceDE w:val="0"/>
      <w:autoSpaceDN w:val="0"/>
      <w:adjustRightInd w:val="0"/>
      <w:ind w:left="567" w:hanging="567"/>
      <w:textAlignment w:val="baseline"/>
    </w:pPr>
    <w:rPr>
      <w:rFonts w:ascii="Arial" w:hAnsi="Arial" w:cs="Arial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,Bold" w:hAnsi="Arial,Bold"/>
    </w:rPr>
  </w:style>
  <w:style w:type="paragraph" w:customStyle="1" w:styleId="font5">
    <w:name w:val="font5"/>
    <w:basedOn w:val="Normln"/>
    <w:pPr>
      <w:spacing w:before="100" w:beforeAutospacing="1" w:after="100" w:afterAutospacing="1"/>
      <w:ind w:firstLine="0"/>
      <w:jc w:val="left"/>
    </w:pPr>
    <w:rPr>
      <w:rFonts w:ascii="Tahoma" w:eastAsia="Arial Unicode MS" w:hAnsi="Tahoma" w:cs="Tahoma"/>
      <w:color w:val="000000"/>
      <w:sz w:val="16"/>
      <w:szCs w:val="16"/>
    </w:rPr>
  </w:style>
  <w:style w:type="character" w:styleId="Siln">
    <w:name w:val="Strong"/>
    <w:qFormat/>
    <w:rPr>
      <w:b/>
      <w:bCs/>
    </w:rPr>
  </w:style>
  <w:style w:type="paragraph" w:customStyle="1" w:styleId="Titreobjet">
    <w:name w:val="Titre objet"/>
    <w:basedOn w:val="Normln"/>
    <w:next w:val="Normln"/>
    <w:pPr>
      <w:spacing w:before="360" w:after="360"/>
      <w:ind w:firstLine="0"/>
      <w:jc w:val="center"/>
    </w:pPr>
    <w:rPr>
      <w:b/>
      <w:bCs/>
    </w:rPr>
  </w:style>
  <w:style w:type="paragraph" w:customStyle="1" w:styleId="odrakyslalev">
    <w:name w:val="odražky čísla levé"/>
    <w:basedOn w:val="Normlnodsazen"/>
    <w:pPr>
      <w:numPr>
        <w:numId w:val="5"/>
      </w:numPr>
      <w:spacing w:before="120" w:after="120"/>
    </w:pPr>
  </w:style>
  <w:style w:type="paragraph" w:styleId="Normlnodsazen">
    <w:name w:val="Normal Indent"/>
    <w:basedOn w:val="Normln"/>
    <w:pPr>
      <w:ind w:left="708"/>
    </w:pPr>
  </w:style>
  <w:style w:type="paragraph" w:styleId="Zkladntextodsazen2">
    <w:name w:val="Body Text Indent 2"/>
    <w:basedOn w:val="Normln"/>
    <w:pPr>
      <w:jc w:val="center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Pr>
      <w:rFonts w:ascii="Times New Roman" w:hAnsi="Times New Roman"/>
      <w:b/>
      <w:bCs/>
    </w:rPr>
  </w:style>
  <w:style w:type="paragraph" w:styleId="Zkladntextodsazen3">
    <w:name w:val="Body Text Indent 3"/>
    <w:basedOn w:val="Normln"/>
    <w:pPr>
      <w:ind w:left="360" w:firstLine="0"/>
    </w:pPr>
  </w:style>
  <w:style w:type="character" w:customStyle="1" w:styleId="ZhlavChar">
    <w:name w:val="Záhlaví Char"/>
    <w:link w:val="Zhlav"/>
    <w:locked/>
    <w:rsid w:val="005A7C88"/>
    <w:rPr>
      <w:sz w:val="24"/>
    </w:rPr>
  </w:style>
  <w:style w:type="paragraph" w:styleId="Odstavecseseznamem">
    <w:name w:val="List Paragraph"/>
    <w:basedOn w:val="Normln"/>
    <w:uiPriority w:val="34"/>
    <w:qFormat/>
    <w:rsid w:val="008758C5"/>
    <w:pPr>
      <w:ind w:left="708"/>
    </w:pPr>
  </w:style>
  <w:style w:type="paragraph" w:styleId="Revize">
    <w:name w:val="Revision"/>
    <w:hidden/>
    <w:uiPriority w:val="99"/>
    <w:semiHidden/>
    <w:rsid w:val="000C319C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053"/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locked/>
    <w:rsid w:val="00B90EB6"/>
  </w:style>
  <w:style w:type="character" w:customStyle="1" w:styleId="ZpatChar">
    <w:name w:val="Zápatí Char"/>
    <w:link w:val="Zpat"/>
    <w:uiPriority w:val="99"/>
    <w:rsid w:val="001840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8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455926-7335-41FC-85AF-07CE672C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1335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MF</Company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Míšková</dc:creator>
  <cp:lastModifiedBy>Tesař Tomáš Mgr.</cp:lastModifiedBy>
  <cp:revision>23</cp:revision>
  <cp:lastPrinted>2018-07-12T09:07:00Z</cp:lastPrinted>
  <dcterms:created xsi:type="dcterms:W3CDTF">2018-08-31T06:53:00Z</dcterms:created>
  <dcterms:modified xsi:type="dcterms:W3CDTF">2019-06-21T13:08:00Z</dcterms:modified>
</cp:coreProperties>
</file>